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spacing w:before="0" w:beforeAutospacing="0" w:after="0" w:afterAutospacing="0" w:line="315" w:lineRule="atLeast"/>
        <w:ind w:left="0" w:right="0" w:firstLine="0"/>
        <w:jc w:val="both"/>
        <w:rPr>
          <w:rFonts w:ascii="sans-serif" w:hAnsi="sans-serif" w:eastAsia="sans-serif" w:cs="sans-serif"/>
          <w:i w:val="0"/>
          <w:iCs w:val="0"/>
          <w:caps w:val="0"/>
          <w:color w:val="000000"/>
          <w:spacing w:val="0"/>
          <w:sz w:val="27"/>
          <w:szCs w:val="27"/>
        </w:rPr>
      </w:pPr>
      <w:r>
        <w:rPr>
          <w:rFonts w:ascii="仿宋" w:hAnsi="仿宋" w:eastAsia="仿宋" w:cs="仿宋"/>
          <w:i w:val="0"/>
          <w:iCs w:val="0"/>
          <w:caps w:val="0"/>
          <w:color w:val="000000"/>
          <w:spacing w:val="0"/>
          <w:sz w:val="25"/>
          <w:szCs w:val="25"/>
        </w:rPr>
        <w:t>各苏木镇人民政府、街道管理办公室，各有关部门：</w:t>
      </w:r>
    </w:p>
    <w:p>
      <w:pPr>
        <w:pStyle w:val="4"/>
        <w:keepNext w:val="0"/>
        <w:keepLines w:val="0"/>
        <w:widowControl/>
        <w:suppressLineNumbers w:val="0"/>
        <w:spacing w:before="0" w:beforeAutospacing="0" w:after="0" w:afterAutospacing="0" w:line="315" w:lineRule="atLeast"/>
        <w:ind w:left="0" w:right="0" w:firstLine="420"/>
        <w:jc w:val="both"/>
        <w:rPr>
          <w:rFonts w:hint="default" w:ascii="sans-serif" w:hAnsi="sans-serif" w:eastAsia="sans-serif" w:cs="sans-serif"/>
          <w:i w:val="0"/>
          <w:iCs w:val="0"/>
          <w:caps w:val="0"/>
          <w:color w:val="000000"/>
          <w:spacing w:val="0"/>
          <w:sz w:val="27"/>
          <w:szCs w:val="27"/>
        </w:rPr>
      </w:pPr>
    </w:p>
    <w:p>
      <w:pPr>
        <w:pStyle w:val="4"/>
        <w:keepNext w:val="0"/>
        <w:keepLines w:val="0"/>
        <w:widowControl/>
        <w:suppressLineNumbers w:val="0"/>
        <w:spacing w:before="0" w:beforeAutospacing="0" w:after="0" w:afterAutospacing="0" w:line="315" w:lineRule="atLeast"/>
        <w:ind w:left="0" w:right="0" w:firstLine="420"/>
        <w:jc w:val="both"/>
        <w:rPr>
          <w:rFonts w:hint="default" w:ascii="sans-serif" w:hAnsi="sans-serif" w:eastAsia="sans-serif" w:cs="sans-serif"/>
          <w:i w:val="0"/>
          <w:iCs w:val="0"/>
          <w:caps w:val="0"/>
          <w:color w:val="000000"/>
          <w:spacing w:val="0"/>
          <w:sz w:val="27"/>
          <w:szCs w:val="27"/>
        </w:rPr>
      </w:pPr>
      <w:r>
        <w:rPr>
          <w:rFonts w:hint="eastAsia" w:ascii="仿宋" w:hAnsi="仿宋" w:eastAsia="仿宋" w:cs="仿宋"/>
          <w:i w:val="0"/>
          <w:iCs w:val="0"/>
          <w:caps w:val="0"/>
          <w:color w:val="000000"/>
          <w:spacing w:val="0"/>
          <w:sz w:val="25"/>
          <w:szCs w:val="25"/>
        </w:rPr>
        <w:t>现将《巴林右旗畜禽养殖污染防治规划》印发给你们，请结合实际认真贯彻落实。</w:t>
      </w:r>
    </w:p>
    <w:p>
      <w:pPr>
        <w:pStyle w:val="4"/>
        <w:keepNext w:val="0"/>
        <w:keepLines w:val="0"/>
        <w:widowControl/>
        <w:suppressLineNumbers w:val="0"/>
        <w:spacing w:after="0" w:afterAutospacing="0" w:line="315" w:lineRule="atLeast"/>
        <w:ind w:left="0" w:firstLine="420"/>
        <w:jc w:val="right"/>
        <w:rPr>
          <w:rFonts w:hint="default" w:ascii="sans-serif" w:hAnsi="sans-serif" w:eastAsia="sans-serif" w:cs="sans-serif"/>
          <w:i w:val="0"/>
          <w:iCs w:val="0"/>
          <w:caps w:val="0"/>
          <w:color w:val="000000"/>
          <w:spacing w:val="0"/>
          <w:sz w:val="27"/>
          <w:szCs w:val="27"/>
        </w:rPr>
      </w:pPr>
      <w:r>
        <w:rPr>
          <w:rStyle w:val="7"/>
          <w:rFonts w:hint="eastAsia" w:ascii="仿宋" w:hAnsi="仿宋" w:eastAsia="仿宋" w:cs="仿宋"/>
          <w:i w:val="0"/>
          <w:iCs w:val="0"/>
          <w:caps w:val="0"/>
          <w:color w:val="000000"/>
          <w:spacing w:val="0"/>
          <w:sz w:val="32"/>
          <w:szCs w:val="32"/>
        </w:rPr>
        <w:t>巴林右旗人民政府</w:t>
      </w:r>
    </w:p>
    <w:p>
      <w:pPr>
        <w:pStyle w:val="4"/>
        <w:keepNext w:val="0"/>
        <w:keepLines w:val="0"/>
        <w:widowControl/>
        <w:suppressLineNumbers w:val="0"/>
        <w:spacing w:after="0" w:afterAutospacing="0" w:line="315" w:lineRule="atLeast"/>
        <w:ind w:left="0" w:firstLine="420"/>
        <w:jc w:val="right"/>
        <w:rPr>
          <w:rFonts w:hint="default" w:ascii="sans-serif" w:hAnsi="sans-serif" w:eastAsia="sans-serif" w:cs="sans-serif"/>
          <w:i w:val="0"/>
          <w:iCs w:val="0"/>
          <w:caps w:val="0"/>
          <w:color w:val="000000"/>
          <w:spacing w:val="0"/>
          <w:sz w:val="27"/>
          <w:szCs w:val="27"/>
        </w:rPr>
      </w:pPr>
      <w:bookmarkStart w:id="0" w:name="_Toc129101824"/>
      <w:bookmarkEnd w:id="0"/>
      <w:bookmarkStart w:id="1" w:name="_Toc129101479"/>
      <w:bookmarkEnd w:id="1"/>
      <w:bookmarkStart w:id="2" w:name="_Toc129011544"/>
      <w:bookmarkEnd w:id="2"/>
      <w:r>
        <w:rPr>
          <w:rStyle w:val="7"/>
          <w:rFonts w:hint="eastAsia" w:ascii="仿宋" w:hAnsi="仿宋" w:eastAsia="仿宋" w:cs="仿宋"/>
          <w:i w:val="0"/>
          <w:iCs w:val="0"/>
          <w:caps w:val="0"/>
          <w:color w:val="000000"/>
          <w:spacing w:val="0"/>
          <w:sz w:val="32"/>
          <w:szCs w:val="32"/>
        </w:rPr>
        <w:t>二〇二三年三月</w:t>
      </w:r>
    </w:p>
    <w:p>
      <w:pPr>
        <w:pStyle w:val="4"/>
        <w:keepNext w:val="0"/>
        <w:keepLines w:val="0"/>
        <w:widowControl/>
        <w:suppressLineNumbers w:val="0"/>
        <w:spacing w:after="0" w:afterAutospacing="0" w:line="315" w:lineRule="atLeast"/>
        <w:ind w:left="0" w:firstLine="420"/>
        <w:jc w:val="center"/>
        <w:rPr>
          <w:rFonts w:hint="default" w:ascii="sans-serif" w:hAnsi="sans-serif" w:eastAsia="sans-serif" w:cs="sans-serif"/>
          <w:i w:val="0"/>
          <w:iCs w:val="0"/>
          <w:caps w:val="0"/>
          <w:color w:val="000000"/>
          <w:spacing w:val="0"/>
          <w:sz w:val="27"/>
          <w:szCs w:val="27"/>
        </w:rPr>
      </w:pPr>
      <w:bookmarkStart w:id="3" w:name="_Toc130896438"/>
      <w:bookmarkEnd w:id="3"/>
      <w:bookmarkStart w:id="4" w:name="_Toc130896059"/>
      <w:bookmarkEnd w:id="4"/>
      <w:bookmarkStart w:id="5" w:name="_Toc130895893"/>
      <w:bookmarkEnd w:id="5"/>
      <w:r>
        <w:rPr>
          <w:rStyle w:val="7"/>
          <w:rFonts w:hint="eastAsia" w:ascii="仿宋" w:hAnsi="仿宋" w:eastAsia="仿宋" w:cs="仿宋"/>
          <w:i w:val="0"/>
          <w:iCs w:val="0"/>
          <w:caps w:val="0"/>
          <w:color w:val="000000"/>
          <w:spacing w:val="0"/>
          <w:sz w:val="44"/>
          <w:szCs w:val="44"/>
        </w:rPr>
        <w:t>巴林右旗畜禽养殖污染防治规划编制人员名单</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仿宋" w:hAnsi="仿宋" w:eastAsia="仿宋" w:cs="仿宋"/>
          <w:i w:val="0"/>
          <w:iCs w:val="0"/>
          <w:caps w:val="0"/>
          <w:color w:val="00000A"/>
          <w:spacing w:val="96"/>
          <w:sz w:val="32"/>
          <w:szCs w:val="32"/>
        </w:rPr>
        <w:t>实施单位</w:t>
      </w:r>
      <w:r>
        <w:rPr>
          <w:rStyle w:val="7"/>
          <w:rFonts w:hint="eastAsia" w:ascii="仿宋" w:hAnsi="仿宋" w:eastAsia="仿宋" w:cs="仿宋"/>
          <w:i w:val="0"/>
          <w:iCs w:val="0"/>
          <w:caps w:val="0"/>
          <w:color w:val="00000A"/>
          <w:spacing w:val="2"/>
          <w:sz w:val="32"/>
          <w:szCs w:val="32"/>
        </w:rPr>
        <w:t>：</w:t>
      </w:r>
      <w:r>
        <w:rPr>
          <w:rFonts w:hint="eastAsia" w:ascii="仿宋" w:hAnsi="仿宋" w:eastAsia="仿宋" w:cs="仿宋"/>
          <w:i w:val="0"/>
          <w:iCs w:val="0"/>
          <w:caps w:val="0"/>
          <w:color w:val="000000"/>
          <w:spacing w:val="0"/>
          <w:sz w:val="32"/>
          <w:szCs w:val="32"/>
        </w:rPr>
        <w:t>巴林右旗人民政府</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仿宋" w:hAnsi="仿宋" w:eastAsia="仿宋" w:cs="仿宋"/>
          <w:i w:val="0"/>
          <w:iCs w:val="0"/>
          <w:caps w:val="0"/>
          <w:color w:val="00000A"/>
          <w:spacing w:val="96"/>
          <w:sz w:val="32"/>
          <w:szCs w:val="32"/>
        </w:rPr>
        <w:t>委托单位</w:t>
      </w:r>
      <w:r>
        <w:rPr>
          <w:rStyle w:val="7"/>
          <w:rFonts w:hint="eastAsia" w:ascii="仿宋" w:hAnsi="仿宋" w:eastAsia="仿宋" w:cs="仿宋"/>
          <w:i w:val="0"/>
          <w:iCs w:val="0"/>
          <w:caps w:val="0"/>
          <w:color w:val="00000A"/>
          <w:spacing w:val="0"/>
          <w:sz w:val="32"/>
          <w:szCs w:val="32"/>
        </w:rPr>
        <w:t>：</w:t>
      </w:r>
      <w:r>
        <w:rPr>
          <w:rFonts w:hint="eastAsia" w:ascii="仿宋" w:hAnsi="仿宋" w:eastAsia="仿宋" w:cs="仿宋"/>
          <w:i w:val="0"/>
          <w:iCs w:val="0"/>
          <w:caps w:val="0"/>
          <w:color w:val="000000"/>
          <w:spacing w:val="0"/>
          <w:sz w:val="32"/>
          <w:szCs w:val="32"/>
        </w:rPr>
        <w:t>赤峰市生态环境局巴林右旗分局</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仿宋" w:hAnsi="仿宋" w:eastAsia="仿宋" w:cs="仿宋"/>
          <w:i w:val="0"/>
          <w:iCs w:val="0"/>
          <w:caps w:val="0"/>
          <w:color w:val="00000A"/>
          <w:spacing w:val="96"/>
          <w:sz w:val="32"/>
          <w:szCs w:val="32"/>
        </w:rPr>
        <w:t>编制单位</w:t>
      </w:r>
      <w:r>
        <w:rPr>
          <w:rStyle w:val="7"/>
          <w:rFonts w:hint="eastAsia" w:ascii="仿宋" w:hAnsi="仿宋" w:eastAsia="仿宋" w:cs="仿宋"/>
          <w:i w:val="0"/>
          <w:iCs w:val="0"/>
          <w:caps w:val="0"/>
          <w:color w:val="00000A"/>
          <w:spacing w:val="2"/>
          <w:sz w:val="32"/>
          <w:szCs w:val="32"/>
        </w:rPr>
        <w:t>：</w:t>
      </w:r>
      <w:r>
        <w:rPr>
          <w:rFonts w:hint="eastAsia" w:ascii="仿宋" w:hAnsi="仿宋" w:eastAsia="仿宋" w:cs="仿宋"/>
          <w:i w:val="0"/>
          <w:iCs w:val="0"/>
          <w:caps w:val="0"/>
          <w:color w:val="00000A"/>
          <w:spacing w:val="0"/>
          <w:sz w:val="32"/>
          <w:szCs w:val="32"/>
        </w:rPr>
        <w:t>赤峰环保投资有限公司</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仿宋" w:hAnsi="仿宋" w:eastAsia="仿宋" w:cs="仿宋"/>
          <w:i w:val="0"/>
          <w:iCs w:val="0"/>
          <w:caps w:val="0"/>
          <w:color w:val="00000A"/>
          <w:spacing w:val="96"/>
          <w:sz w:val="32"/>
          <w:szCs w:val="32"/>
        </w:rPr>
        <w:t>支持单位</w:t>
      </w:r>
      <w:r>
        <w:rPr>
          <w:rStyle w:val="7"/>
          <w:rFonts w:hint="eastAsia" w:ascii="仿宋" w:hAnsi="仿宋" w:eastAsia="仿宋" w:cs="仿宋"/>
          <w:i w:val="0"/>
          <w:iCs w:val="0"/>
          <w:caps w:val="0"/>
          <w:color w:val="00000A"/>
          <w:spacing w:val="2"/>
          <w:sz w:val="32"/>
          <w:szCs w:val="32"/>
        </w:rPr>
        <w:t>：</w:t>
      </w:r>
      <w:r>
        <w:rPr>
          <w:rFonts w:hint="eastAsia" w:ascii="仿宋" w:hAnsi="仿宋" w:eastAsia="仿宋" w:cs="仿宋"/>
          <w:i w:val="0"/>
          <w:iCs w:val="0"/>
          <w:caps w:val="0"/>
          <w:color w:val="000000"/>
          <w:spacing w:val="0"/>
          <w:sz w:val="32"/>
          <w:szCs w:val="32"/>
        </w:rPr>
        <w:t>巴林右旗农牧</w:t>
      </w:r>
      <w:r>
        <w:rPr>
          <w:rFonts w:hint="eastAsia" w:ascii="仿宋" w:hAnsi="仿宋" w:eastAsia="仿宋" w:cs="仿宋"/>
          <w:i w:val="0"/>
          <w:iCs w:val="0"/>
          <w:caps w:val="0"/>
          <w:color w:val="00000A"/>
          <w:spacing w:val="0"/>
          <w:sz w:val="32"/>
          <w:szCs w:val="32"/>
        </w:rPr>
        <w:t>局</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仿宋" w:hAnsi="仿宋" w:eastAsia="仿宋" w:cs="仿宋"/>
          <w:i w:val="0"/>
          <w:iCs w:val="0"/>
          <w:caps w:val="0"/>
          <w:color w:val="000000"/>
          <w:spacing w:val="0"/>
          <w:sz w:val="32"/>
          <w:szCs w:val="32"/>
        </w:rPr>
        <w:t>            巴林右旗发展和改革委员会</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仿宋" w:hAnsi="仿宋" w:eastAsia="仿宋" w:cs="仿宋"/>
          <w:i w:val="0"/>
          <w:iCs w:val="0"/>
          <w:caps w:val="0"/>
          <w:color w:val="000000"/>
          <w:spacing w:val="0"/>
          <w:sz w:val="32"/>
          <w:szCs w:val="32"/>
        </w:rPr>
        <w:t>            巴林右旗自然资源局</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仿宋" w:hAnsi="仿宋" w:eastAsia="仿宋" w:cs="仿宋"/>
          <w:i w:val="0"/>
          <w:iCs w:val="0"/>
          <w:caps w:val="0"/>
          <w:color w:val="000000"/>
          <w:spacing w:val="0"/>
          <w:sz w:val="32"/>
          <w:szCs w:val="32"/>
        </w:rPr>
        <w:t>            巴林右旗水利局</w:t>
      </w:r>
    </w:p>
    <w:p>
      <w:pPr>
        <w:pStyle w:val="4"/>
        <w:keepNext w:val="0"/>
        <w:keepLines w:val="0"/>
        <w:widowControl/>
        <w:suppressLineNumbers w:val="0"/>
        <w:spacing w:after="0" w:afterAutospacing="0" w:line="315" w:lineRule="atLeast"/>
        <w:ind w:left="562" w:firstLine="420"/>
        <w:jc w:val="both"/>
        <w:rPr>
          <w:rFonts w:hint="default" w:ascii="sans-serif" w:hAnsi="sans-serif" w:eastAsia="sans-serif" w:cs="sans-serif"/>
          <w:i w:val="0"/>
          <w:iCs w:val="0"/>
          <w:caps w:val="0"/>
          <w:color w:val="000000"/>
          <w:spacing w:val="0"/>
          <w:sz w:val="27"/>
          <w:szCs w:val="27"/>
        </w:rPr>
      </w:pPr>
      <w:r>
        <w:rPr>
          <w:rFonts w:hint="eastAsia" w:ascii="仿宋" w:hAnsi="仿宋" w:eastAsia="仿宋" w:cs="仿宋"/>
          <w:i w:val="0"/>
          <w:iCs w:val="0"/>
          <w:caps w:val="0"/>
          <w:color w:val="000000"/>
          <w:spacing w:val="0"/>
          <w:sz w:val="32"/>
          <w:szCs w:val="32"/>
        </w:rPr>
        <w:t>        巴林右旗统计局</w:t>
      </w:r>
    </w:p>
    <w:p>
      <w:pPr>
        <w:pStyle w:val="4"/>
        <w:keepNext w:val="0"/>
        <w:keepLines w:val="0"/>
        <w:widowControl/>
        <w:suppressLineNumbers w:val="0"/>
        <w:spacing w:line="315" w:lineRule="atLeast"/>
        <w:ind w:left="562" w:firstLine="420"/>
        <w:jc w:val="both"/>
        <w:rPr>
          <w:rFonts w:hint="default" w:ascii="sans-serif" w:hAnsi="sans-serif" w:eastAsia="sans-serif" w:cs="sans-serif"/>
          <w:i w:val="0"/>
          <w:iCs w:val="0"/>
          <w:caps w:val="0"/>
          <w:color w:val="000000"/>
          <w:spacing w:val="0"/>
          <w:sz w:val="27"/>
          <w:szCs w:val="27"/>
        </w:rPr>
      </w:pPr>
      <w:r>
        <w:rPr>
          <w:rFonts w:hint="eastAsia" w:ascii="仿宋" w:hAnsi="仿宋" w:eastAsia="仿宋" w:cs="仿宋"/>
          <w:i w:val="0"/>
          <w:iCs w:val="0"/>
          <w:caps w:val="0"/>
          <w:color w:val="000000"/>
          <w:spacing w:val="0"/>
          <w:sz w:val="32"/>
          <w:szCs w:val="32"/>
        </w:rPr>
        <w:t>        各街道、苏木镇人民政府</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仿宋" w:hAnsi="仿宋" w:eastAsia="仿宋" w:cs="仿宋"/>
          <w:i w:val="0"/>
          <w:iCs w:val="0"/>
          <w:caps w:val="0"/>
          <w:color w:val="00000A"/>
          <w:spacing w:val="96"/>
          <w:sz w:val="32"/>
          <w:szCs w:val="32"/>
        </w:rPr>
        <w:t>项目审定</w:t>
      </w:r>
      <w:r>
        <w:rPr>
          <w:rStyle w:val="7"/>
          <w:rFonts w:hint="eastAsia" w:ascii="仿宋" w:hAnsi="仿宋" w:eastAsia="仿宋" w:cs="仿宋"/>
          <w:i w:val="0"/>
          <w:iCs w:val="0"/>
          <w:caps w:val="0"/>
          <w:color w:val="00000A"/>
          <w:spacing w:val="2"/>
          <w:sz w:val="32"/>
          <w:szCs w:val="32"/>
        </w:rPr>
        <w:t>：</w:t>
      </w:r>
      <w:r>
        <w:rPr>
          <w:rFonts w:hint="eastAsia" w:ascii="仿宋" w:hAnsi="仿宋" w:eastAsia="仿宋" w:cs="仿宋"/>
          <w:i w:val="0"/>
          <w:iCs w:val="0"/>
          <w:caps w:val="0"/>
          <w:color w:val="00000A"/>
          <w:spacing w:val="0"/>
          <w:sz w:val="30"/>
          <w:szCs w:val="30"/>
        </w:rPr>
        <w:t>丁子军</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仿宋" w:hAnsi="仿宋" w:eastAsia="仿宋" w:cs="仿宋"/>
          <w:i w:val="0"/>
          <w:iCs w:val="0"/>
          <w:caps w:val="0"/>
          <w:color w:val="00000A"/>
          <w:spacing w:val="96"/>
          <w:sz w:val="32"/>
          <w:szCs w:val="32"/>
        </w:rPr>
        <w:t>项目审核</w:t>
      </w:r>
      <w:r>
        <w:rPr>
          <w:rStyle w:val="7"/>
          <w:rFonts w:hint="eastAsia" w:ascii="仿宋" w:hAnsi="仿宋" w:eastAsia="仿宋" w:cs="仿宋"/>
          <w:i w:val="0"/>
          <w:iCs w:val="0"/>
          <w:caps w:val="0"/>
          <w:color w:val="00000A"/>
          <w:spacing w:val="2"/>
          <w:sz w:val="32"/>
          <w:szCs w:val="32"/>
        </w:rPr>
        <w:t>：</w:t>
      </w:r>
      <w:r>
        <w:rPr>
          <w:rFonts w:hint="eastAsia" w:ascii="仿宋" w:hAnsi="仿宋" w:eastAsia="仿宋" w:cs="仿宋"/>
          <w:i w:val="0"/>
          <w:iCs w:val="0"/>
          <w:caps w:val="0"/>
          <w:color w:val="00000A"/>
          <w:spacing w:val="0"/>
          <w:sz w:val="30"/>
          <w:szCs w:val="30"/>
        </w:rPr>
        <w:t>张静</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仿宋" w:hAnsi="仿宋" w:eastAsia="仿宋" w:cs="仿宋"/>
          <w:i w:val="0"/>
          <w:iCs w:val="0"/>
          <w:caps w:val="0"/>
          <w:color w:val="00000A"/>
          <w:spacing w:val="44"/>
          <w:sz w:val="32"/>
          <w:szCs w:val="32"/>
        </w:rPr>
        <w:t>项目负责人</w:t>
      </w:r>
      <w:r>
        <w:rPr>
          <w:rStyle w:val="7"/>
          <w:rFonts w:hint="eastAsia" w:ascii="仿宋" w:hAnsi="仿宋" w:eastAsia="仿宋" w:cs="仿宋"/>
          <w:i w:val="0"/>
          <w:iCs w:val="0"/>
          <w:caps w:val="0"/>
          <w:color w:val="00000A"/>
          <w:spacing w:val="0"/>
          <w:sz w:val="32"/>
          <w:szCs w:val="32"/>
        </w:rPr>
        <w:t>：</w:t>
      </w:r>
      <w:r>
        <w:rPr>
          <w:rFonts w:hint="eastAsia" w:ascii="仿宋" w:hAnsi="仿宋" w:eastAsia="仿宋" w:cs="仿宋"/>
          <w:i w:val="0"/>
          <w:iCs w:val="0"/>
          <w:caps w:val="0"/>
          <w:color w:val="00000A"/>
          <w:spacing w:val="0"/>
          <w:sz w:val="30"/>
          <w:szCs w:val="30"/>
        </w:rPr>
        <w:t>张妍</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仿宋" w:hAnsi="仿宋" w:eastAsia="仿宋" w:cs="仿宋"/>
          <w:i w:val="0"/>
          <w:iCs w:val="0"/>
          <w:caps w:val="0"/>
          <w:color w:val="00000A"/>
          <w:spacing w:val="44"/>
          <w:sz w:val="32"/>
          <w:szCs w:val="32"/>
        </w:rPr>
        <w:t>编制组成员</w:t>
      </w:r>
      <w:r>
        <w:rPr>
          <w:rStyle w:val="7"/>
          <w:rFonts w:hint="eastAsia" w:ascii="仿宋" w:hAnsi="仿宋" w:eastAsia="仿宋" w:cs="仿宋"/>
          <w:i w:val="0"/>
          <w:iCs w:val="0"/>
          <w:caps w:val="0"/>
          <w:color w:val="00000A"/>
          <w:spacing w:val="0"/>
          <w:sz w:val="32"/>
          <w:szCs w:val="32"/>
        </w:rPr>
        <w:t>：</w:t>
      </w:r>
      <w:r>
        <w:rPr>
          <w:rFonts w:hint="eastAsia" w:ascii="仿宋" w:hAnsi="仿宋" w:eastAsia="仿宋" w:cs="仿宋"/>
          <w:i w:val="0"/>
          <w:iCs w:val="0"/>
          <w:caps w:val="0"/>
          <w:color w:val="00000A"/>
          <w:spacing w:val="0"/>
          <w:sz w:val="30"/>
          <w:szCs w:val="30"/>
        </w:rPr>
        <w:t>张静、陈可、张妍、崔凤义</w:t>
      </w:r>
    </w:p>
    <w:p>
      <w:pPr>
        <w:pStyle w:val="2"/>
        <w:keepNext w:val="0"/>
        <w:keepLines w:val="0"/>
        <w:widowControl/>
        <w:suppressLineNumbers w:val="0"/>
        <w:ind w:left="0" w:firstLine="0"/>
        <w:jc w:val="both"/>
        <w:rPr>
          <w:rFonts w:hint="default" w:ascii="sans-serif" w:hAnsi="sans-serif" w:eastAsia="sans-serif" w:cs="sans-serif"/>
          <w:i w:val="0"/>
          <w:iCs w:val="0"/>
          <w:caps w:val="0"/>
          <w:color w:val="000000"/>
          <w:spacing w:val="0"/>
        </w:rPr>
      </w:pPr>
      <w:bookmarkStart w:id="6" w:name="_Toc136329917"/>
      <w:bookmarkEnd w:id="6"/>
      <w:r>
        <w:rPr>
          <w:rStyle w:val="7"/>
          <w:rFonts w:ascii="仿宋_GB2312" w:hAnsi="sans-serif" w:eastAsia="仿宋_GB2312" w:cs="仿宋_GB2312"/>
          <w:b/>
          <w:i w:val="0"/>
          <w:iCs w:val="0"/>
          <w:caps w:val="0"/>
          <w:color w:val="000000"/>
          <w:spacing w:val="0"/>
          <w:sz w:val="25"/>
          <w:szCs w:val="25"/>
        </w:rPr>
        <w:t>  </w:t>
      </w:r>
      <w:r>
        <w:rPr>
          <w:rStyle w:val="7"/>
          <w:rFonts w:hint="eastAsia" w:ascii="宋体" w:hAnsi="宋体" w:eastAsia="宋体" w:cs="宋体"/>
          <w:b/>
          <w:i w:val="0"/>
          <w:iCs w:val="0"/>
          <w:caps w:val="0"/>
          <w:color w:val="000000"/>
          <w:spacing w:val="0"/>
          <w:sz w:val="22"/>
          <w:szCs w:val="22"/>
        </w:rPr>
        <w:t> 第一章 规划总则</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1.1</w:t>
      </w:r>
      <w:r>
        <w:rPr>
          <w:rStyle w:val="7"/>
          <w:rFonts w:hint="eastAsia" w:ascii="宋体" w:hAnsi="宋体" w:eastAsia="宋体" w:cs="宋体"/>
          <w:i w:val="0"/>
          <w:iCs w:val="0"/>
          <w:caps w:val="0"/>
          <w:color w:val="00000A"/>
          <w:spacing w:val="0"/>
          <w:sz w:val="22"/>
          <w:szCs w:val="22"/>
        </w:rPr>
        <w:t>指导思想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以习近平新时代中国特色社会主义思想为指导，深入学习贯彻党的二十大精神，全面贯彻习近平生态文明思想，认真落实党中央、国务院决策部署，统筹推进“五位一体”总体布局和</w:t>
      </w:r>
      <w:r>
        <w:rPr>
          <w:rFonts w:hint="eastAsia" w:ascii="宋体" w:hAnsi="宋体" w:eastAsia="宋体" w:cs="宋体"/>
          <w:i w:val="0"/>
          <w:iCs w:val="0"/>
          <w:caps w:val="0"/>
          <w:color w:val="00000A"/>
          <w:spacing w:val="-6"/>
          <w:sz w:val="22"/>
          <w:szCs w:val="22"/>
          <w:shd w:val="clear" w:fill="FFFFFF"/>
        </w:rPr>
        <w:t>协调推进“四个全面”战略布局，牢固树立和贯彻落实创新、协调、绿色、开放、共享的新发展理念，建立以生态保护红线、环境质量底线、资源利用上限和生态环境准入清单为核心的生态环境分区管控体系，提升生态环境治理体系和治理能力现代化水平，以生态环境高水平保护促进生态环境质量持续好转，推动经济社会全面绿色转型和高质量发展，加快实现人与自然和谐共生的建设目标。</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6"/>
          <w:sz w:val="22"/>
          <w:szCs w:val="22"/>
          <w:shd w:val="clear" w:fill="FFFFFF"/>
        </w:rPr>
        <w:t>为保障畜牧业持续稳定健康发展，提升规模化养殖水平，坚持保供给与保环境并重，加快发展方式绿色转型，进一步加强畜禽养殖污染防治工作。坚持政府主导、企业主体、市场化运作，坚持源头减量、过程控制、末端利用的治理路径，以养殖场为重点，以种养结合为抓手，以农用有机肥和农村能源为主要利用方向，构建畜禽粪污收集</w:t>
      </w:r>
      <w:r>
        <w:rPr>
          <w:rFonts w:hint="eastAsia" w:ascii="宋体" w:hAnsi="宋体" w:eastAsia="宋体" w:cs="宋体"/>
          <w:i w:val="0"/>
          <w:iCs w:val="0"/>
          <w:caps w:val="0"/>
          <w:color w:val="000000"/>
          <w:spacing w:val="0"/>
          <w:sz w:val="22"/>
          <w:szCs w:val="22"/>
        </w:rPr>
        <w:t>-贮存-转运-处理利用体系，健全制度体系，强化责任落实，完善扶持政策，严格执法监管，加强科技支撑，强化装备保障，全面推进畜禽养殖废弃物资源化利用，加快构建种养结合、农牧循环的可持续发展新格局，持续提升畜禽养殖污染防治水平，促进畜禽养殖业健康发展，为全面实施乡村振兴战略提供有力支撑。</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1.2</w:t>
      </w:r>
      <w:r>
        <w:rPr>
          <w:rStyle w:val="7"/>
          <w:rFonts w:hint="eastAsia" w:ascii="宋体" w:hAnsi="宋体" w:eastAsia="宋体" w:cs="宋体"/>
          <w:i w:val="0"/>
          <w:iCs w:val="0"/>
          <w:caps w:val="0"/>
          <w:color w:val="00000A"/>
          <w:spacing w:val="0"/>
          <w:sz w:val="22"/>
          <w:szCs w:val="22"/>
        </w:rPr>
        <w:t>规划背景</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1.2.1</w:t>
      </w:r>
      <w:r>
        <w:rPr>
          <w:rStyle w:val="7"/>
          <w:rFonts w:hint="eastAsia" w:ascii="宋体" w:hAnsi="宋体" w:eastAsia="宋体" w:cs="宋体"/>
          <w:i w:val="0"/>
          <w:iCs w:val="0"/>
          <w:caps w:val="0"/>
          <w:color w:val="00000A"/>
          <w:spacing w:val="0"/>
          <w:sz w:val="22"/>
          <w:szCs w:val="22"/>
        </w:rPr>
        <w:t>任务由来</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为深入贯彻落实《农业农村部办公厅 生态环境部办公厅关于进一步明确畜禽粪污还田利用要求强化养殖污染监管的通知》（农办牧〔2020〕23号）精神，进一步加强畜禽养殖污染防治工作，促进养殖粪污综合利用，保障畜禽养殖业健康发展，保护和改善农村生态环境。根据《畜禽养殖污染防治与种养结合规划编制指南（试行）》，巴林右旗以此为契机，紧紧围绕“推进畜禽粪污无害化处理和资源化利用，促进农业可持续发展，改善农村居民生产生活环境”和加快构建种养结合、农牧循环的可持续发</w:t>
      </w:r>
      <w:r>
        <w:rPr>
          <w:rFonts w:hint="eastAsia" w:ascii="宋体" w:hAnsi="宋体" w:eastAsia="宋体" w:cs="宋体"/>
          <w:i w:val="0"/>
          <w:iCs w:val="0"/>
          <w:caps w:val="0"/>
          <w:color w:val="00000A"/>
          <w:spacing w:val="-6"/>
          <w:sz w:val="22"/>
          <w:szCs w:val="22"/>
          <w:shd w:val="clear" w:fill="FFFFFF"/>
        </w:rPr>
        <w:t>展新格局的基本目标，与区域畜牧业发展规划相衔接，通过现场调研、实地考察、广泛收集资料和充分征求各方意见的基础上，编制《</w:t>
      </w:r>
      <w:r>
        <w:rPr>
          <w:rFonts w:hint="eastAsia" w:ascii="宋体" w:hAnsi="宋体" w:eastAsia="宋体" w:cs="宋体"/>
          <w:i w:val="0"/>
          <w:iCs w:val="0"/>
          <w:caps w:val="0"/>
          <w:color w:val="00000A"/>
          <w:spacing w:val="0"/>
          <w:sz w:val="22"/>
          <w:szCs w:val="22"/>
          <w:shd w:val="clear" w:fill="FFFFFF"/>
        </w:rPr>
        <w:t>巴林右旗</w:t>
      </w:r>
      <w:r>
        <w:rPr>
          <w:rFonts w:hint="eastAsia" w:ascii="宋体" w:hAnsi="宋体" w:eastAsia="宋体" w:cs="宋体"/>
          <w:i w:val="0"/>
          <w:iCs w:val="0"/>
          <w:caps w:val="0"/>
          <w:color w:val="00000A"/>
          <w:spacing w:val="-6"/>
          <w:sz w:val="22"/>
          <w:szCs w:val="22"/>
          <w:shd w:val="clear" w:fill="FFFFFF"/>
        </w:rPr>
        <w:t>畜禽养殖污染防治规划》</w:t>
      </w:r>
      <w:r>
        <w:rPr>
          <w:rFonts w:hint="eastAsia" w:ascii="宋体" w:hAnsi="宋体" w:eastAsia="宋体" w:cs="宋体"/>
          <w:i w:val="0"/>
          <w:iCs w:val="0"/>
          <w:caps w:val="0"/>
          <w:color w:val="00000A"/>
          <w:spacing w:val="0"/>
          <w:sz w:val="22"/>
          <w:szCs w:val="22"/>
          <w:shd w:val="clear" w:fill="FFFFFF"/>
        </w:rPr>
        <w:t>（2023-2025</w:t>
      </w:r>
      <w:r>
        <w:rPr>
          <w:rFonts w:hint="eastAsia" w:ascii="宋体" w:hAnsi="宋体" w:eastAsia="宋体" w:cs="宋体"/>
          <w:i w:val="0"/>
          <w:iCs w:val="0"/>
          <w:caps w:val="0"/>
          <w:color w:val="00000A"/>
          <w:spacing w:val="-4"/>
          <w:sz w:val="22"/>
          <w:szCs w:val="22"/>
          <w:shd w:val="clear" w:fill="FFFFFF"/>
        </w:rPr>
        <w:t>年）。</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1.2.2</w:t>
      </w:r>
      <w:r>
        <w:rPr>
          <w:rStyle w:val="7"/>
          <w:rFonts w:hint="eastAsia" w:ascii="宋体" w:hAnsi="宋体" w:eastAsia="宋体" w:cs="宋体"/>
          <w:i w:val="0"/>
          <w:iCs w:val="0"/>
          <w:caps w:val="0"/>
          <w:color w:val="00000A"/>
          <w:spacing w:val="0"/>
          <w:sz w:val="22"/>
          <w:szCs w:val="22"/>
        </w:rPr>
        <w:t>编制背景</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我国畜牧业持续稳定发展，规模化养殖水平显著提高，保障了肉蛋奶供给，但大量养殖废弃物没有得到有效处理和利用，成为农村环境治理的一大难题。抓好畜禽养殖废弃物资源化利用，关系畜产品有效供给，关系农村居民生产生活环境改善，是重大的民生工程。开展畜禽养殖污染防治与种养结合，是农村生态环境治理及人居环境改善的重点和难点所在，对于提升乡村基本公共服务水平、建设美丽宜居乡村、转变农村居民生活方式、推进城乡发展一体化具有重要意义。习近平总书记在中央财经领导小组第</w:t>
      </w:r>
      <w:r>
        <w:rPr>
          <w:rFonts w:hint="eastAsia" w:ascii="宋体" w:hAnsi="宋体" w:eastAsia="宋体" w:cs="宋体"/>
          <w:i w:val="0"/>
          <w:iCs w:val="0"/>
          <w:caps w:val="0"/>
          <w:color w:val="000000"/>
          <w:spacing w:val="0"/>
          <w:sz w:val="22"/>
          <w:szCs w:val="22"/>
        </w:rPr>
        <w:t>14次会议上强调，加快推进畜禽养殖废弃物处理和资源化，关系6亿多农村居民生产生活环境，关系农村能源革命，关系能不能不断改善土壤地力、治理好农业面源污染，是一件利国利民利长远的大好事。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2021年，在《中共中央国务院关于全面推进乡村振兴加快农业农村现代化的意见》指出，加快推进农业现代化推进农业绿色发展，要实施国家黑土地保护工程，推广保护性耕作模式。健全耕地休耕轮作制度。持续推进化肥农药减量增效，推广农作物病虫害绿色防控产品和技术，加强畜禽粪污资源化利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2021年，农业面源污染治理与监督指导实施方案（试行）（环办土壤〔2021〕8号）中指出，以省为单位加强畜禽散养密集区污染治理，明确规模以下畜禽养殖场户污染治理要求和责任，鼓励对畜禽粪污进行无害化处理，达到肥料化利用有关要求后，进行还田利用。以促进畜禽粪污资源化利用为导向，健全畜禽养殖污染治理标准体系，加强养殖场户环境监督管理。</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巴林右旗的畜禽养殖业是农业经济中产业基础力量较强、市场特征明显、发展潜力较大、农民增收较快的主要产业，实现畜禽养殖业现代化是实现农业现代化的关键一环和必然要求。近年来，全旗畜禽养殖产业化进程显著加快，传统农村养殖模式正逐步向标准化、规模化、产业化养殖模式发展，但由于缺乏科学合理的规划，随着畜禽养殖业的快速发展，畜禽养殖生产与土地资源、水资源及生态环境之间的矛盾日益凸显，其导致的生态环境问题亟待解决。同时，受疫情等因素影响，畜禽生产形势发生重大变化，畜禽生产应按保供给、保生态并重的原则，统筹合理利用土地资源，积极调整优化畜禽产业结构布局，推动畜禽产业高质量发展，淘汰落后产能，稳步推进畜禽养殖废物资源化利用，加快畜禽产业转型升级和绿色发展，保障“菜篮子”有效供给。为适应新时期、新形势下的发展要求，加快推进巴林右旗畜禽养殖业现代化进程，强化生态文明建设，促进畜禽养殖业健康、有序、可持续发展，结合全旗畜禽养殖实际，制定本规划。</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1.2.3</w:t>
      </w:r>
      <w:r>
        <w:rPr>
          <w:rStyle w:val="7"/>
          <w:rFonts w:hint="eastAsia" w:ascii="宋体" w:hAnsi="宋体" w:eastAsia="宋体" w:cs="宋体"/>
          <w:i w:val="0"/>
          <w:iCs w:val="0"/>
          <w:caps w:val="0"/>
          <w:color w:val="00000A"/>
          <w:spacing w:val="0"/>
          <w:sz w:val="22"/>
          <w:szCs w:val="22"/>
        </w:rPr>
        <w:t>编制过程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1）建立规划编制工作机制，提出编制方案，委托具有相应技术能力的单位，承担规划研究与编制工作。</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2）开展实地调研和专题研究，综合研判推进畜禽养殖污染防治和种养结合的重大问题，明确规划任务与措施、重点工程等，形成规划研究报告；凝练规划内容，绘制规划图件，形成规划文本和图集。</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3）广泛征求政府部门、行业专家、社会公众意见，并根据反馈意见进行修改完善。</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4）相关部门、专家进行评审。</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5）规划通过巴林右旗人民政府评审且修改完善后，依法定程序颁布实施。</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1.3</w:t>
      </w:r>
      <w:r>
        <w:rPr>
          <w:rStyle w:val="7"/>
          <w:rFonts w:hint="eastAsia" w:ascii="宋体" w:hAnsi="宋体" w:eastAsia="宋体" w:cs="宋体"/>
          <w:i w:val="0"/>
          <w:iCs w:val="0"/>
          <w:caps w:val="0"/>
          <w:color w:val="00000A"/>
          <w:spacing w:val="0"/>
          <w:sz w:val="22"/>
          <w:szCs w:val="22"/>
        </w:rPr>
        <w:t>编制依据</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1.3.1</w:t>
      </w:r>
      <w:r>
        <w:rPr>
          <w:rStyle w:val="7"/>
          <w:rFonts w:hint="eastAsia" w:ascii="宋体" w:hAnsi="宋体" w:eastAsia="宋体" w:cs="宋体"/>
          <w:i w:val="0"/>
          <w:iCs w:val="0"/>
          <w:caps w:val="0"/>
          <w:color w:val="00000A"/>
          <w:spacing w:val="0"/>
          <w:sz w:val="22"/>
          <w:szCs w:val="22"/>
        </w:rPr>
        <w:t>法律法规</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1）《中华人民共和国环境保护法》（2015年1月1日）；</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2）《中华人民共和国水污染防治法》（2018年1月1日）；</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3）《中华人民共和国土壤污染防治法》（2019年1月1日）；</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4）《中华人民共和国固体废物污染环境防治法》（2020年4月）；</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5）《中华人民共和国大气污染防治法》（2018年10月26日）；</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6）《中华人民共和国农业法》（2012年12月）；</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7）《中华人民共和国畜牧法》（2022年10月）；</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8）《水污染防治行动计划》（2015年4月16日）；</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9）《土壤污染防治行动计划》（2016年5月28日）；</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10）《中华人民共和国土地管理法》（2019年修订）；</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11）《中华人民共和国</w:t>
      </w:r>
      <w:r>
        <w:rPr>
          <w:rFonts w:hint="eastAsia" w:ascii="宋体" w:hAnsi="宋体" w:eastAsia="宋体" w:cs="宋体"/>
          <w:i w:val="0"/>
          <w:iCs w:val="0"/>
          <w:caps w:val="0"/>
          <w:spacing w:val="0"/>
          <w:sz w:val="22"/>
          <w:szCs w:val="22"/>
        </w:rPr>
        <w:fldChar w:fldCharType="begin"/>
      </w:r>
      <w:r>
        <w:rPr>
          <w:rFonts w:hint="eastAsia" w:ascii="宋体" w:hAnsi="宋体" w:eastAsia="宋体" w:cs="宋体"/>
          <w:i w:val="0"/>
          <w:iCs w:val="0"/>
          <w:caps w:val="0"/>
          <w:spacing w:val="0"/>
          <w:sz w:val="22"/>
          <w:szCs w:val="22"/>
        </w:rPr>
        <w:instrText xml:space="preserve"> HYPERLINK "https://baike.baidu.com/item/%E7%8E%AF%E5%A2%83%E5%BD%B1%E5%93%8D%E8%AF%84%E4%BB%B7?fromModule=lemma_inlink" </w:instrText>
      </w:r>
      <w:r>
        <w:rPr>
          <w:rFonts w:hint="eastAsia" w:ascii="宋体" w:hAnsi="宋体" w:eastAsia="宋体" w:cs="宋体"/>
          <w:i w:val="0"/>
          <w:iCs w:val="0"/>
          <w:caps w:val="0"/>
          <w:spacing w:val="0"/>
          <w:sz w:val="22"/>
          <w:szCs w:val="22"/>
        </w:rPr>
        <w:fldChar w:fldCharType="separate"/>
      </w:r>
      <w:r>
        <w:rPr>
          <w:rStyle w:val="9"/>
          <w:rFonts w:hint="eastAsia" w:ascii="宋体" w:hAnsi="宋体" w:eastAsia="宋体" w:cs="宋体"/>
          <w:i w:val="0"/>
          <w:iCs w:val="0"/>
          <w:caps w:val="0"/>
          <w:spacing w:val="0"/>
          <w:sz w:val="22"/>
          <w:szCs w:val="22"/>
        </w:rPr>
        <w:t>环境影响评价</w:t>
      </w:r>
      <w:r>
        <w:rPr>
          <w:rFonts w:hint="eastAsia" w:ascii="宋体" w:hAnsi="宋体" w:eastAsia="宋体" w:cs="宋体"/>
          <w:i w:val="0"/>
          <w:iCs w:val="0"/>
          <w:caps w:val="0"/>
          <w:spacing w:val="0"/>
          <w:sz w:val="22"/>
          <w:szCs w:val="22"/>
        </w:rPr>
        <w:fldChar w:fldCharType="end"/>
      </w:r>
      <w:r>
        <w:rPr>
          <w:rFonts w:hint="eastAsia" w:ascii="宋体" w:hAnsi="宋体" w:eastAsia="宋体" w:cs="宋体"/>
          <w:i w:val="0"/>
          <w:iCs w:val="0"/>
          <w:caps w:val="0"/>
          <w:color w:val="000000"/>
          <w:spacing w:val="0"/>
          <w:sz w:val="22"/>
          <w:szCs w:val="22"/>
        </w:rPr>
        <w:t>法》（2018年12月29日修订）；</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12）《中华人民共和国水土保持法》（2010年12月25日修订）；</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13）《中华人民共和国动物防疫法》（2021年1月22日修订）；</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14）《中华人民共和国城乡规划法》（2019年4月23日修订）；</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15）《规划环境影响评价条例》（2009年10月1日）；</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16）《畜禽规模养殖污染防治条例》（2014年1月1日）。</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1.3.2</w:t>
      </w:r>
      <w:r>
        <w:rPr>
          <w:rStyle w:val="7"/>
          <w:rFonts w:hint="eastAsia" w:ascii="宋体" w:hAnsi="宋体" w:eastAsia="宋体" w:cs="宋体"/>
          <w:i w:val="0"/>
          <w:iCs w:val="0"/>
          <w:caps w:val="0"/>
          <w:color w:val="00000A"/>
          <w:spacing w:val="0"/>
          <w:sz w:val="22"/>
          <w:szCs w:val="22"/>
        </w:rPr>
        <w:t>规范和标准</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1）《畜禽养殖业污染防治技术规范》（HJ/T 81）；</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2）《畜禽粪便堆肥技术规范》（NY/T 3442）；</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3）《畜禽养殖污水采样技术规范》（GB/T 27522）；</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4）《畜禽粪便监测技术规范》（GB/T 25169）；</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5）《畜禽粪便还田技术规范》（GB/T 25246）；</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6）《畜禽粪便无害化处理技术规范》（GB/T 36195）；</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7）《畜禽养殖业污染治理工程技术规范》（HJ 497）；</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8）《畜禽场环境污染控制技术规范》（NY/T 1169）；</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9）《沼肥施用技术规范》（NY/T 2065）；</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10）《畜禽养殖业污染物排放标准》（GB 18596）；</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11）《畜禽养殖污水贮存设施设计要求》（GB/T 26624）；</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12）《畜禽粪便贮存设施设计要求》（GB/T 27622）；</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13）《排污许可证申请与核发技术规范 畜禽养殖行业》（HJ 1029）；</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14）《土壤环境质量-农用地土壤污染风险管控标准（试行）》（GB 5618）；</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15）《农田灌溉水质标准》（GB 5084）；</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16）《有机—无机复混肥料》（GB/T 18877）；</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17）《有机肥料》（NY 525）。</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1.3.3</w:t>
      </w:r>
      <w:r>
        <w:rPr>
          <w:rStyle w:val="7"/>
          <w:rFonts w:hint="eastAsia" w:ascii="宋体" w:hAnsi="宋体" w:eastAsia="宋体" w:cs="宋体"/>
          <w:i w:val="0"/>
          <w:iCs w:val="0"/>
          <w:caps w:val="0"/>
          <w:color w:val="00000A"/>
          <w:spacing w:val="0"/>
          <w:sz w:val="22"/>
          <w:szCs w:val="22"/>
        </w:rPr>
        <w:t>政策、规划及相关文件</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1）《国务院办公厅关于加快推进畜禽养殖废弃物资源化利用的意见》（国办发〔2017〕48号）；</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2）《农业面源污染治理与监督指导实施方案（试行）》（环办土壤〔2021〕8号）；</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3）《关于进一步规范畜禽养殖禁养区划定和管理促进生猪生产发展的通知》（环办土壤〔2019〕55号）；</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4）《关于进一步规范畜禽养殖禁养区管理的通知》（环办土壤函〔2020〕33号）；</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5）《畜禽粪污土地承载力测算技术指南》（农办牧〔2018〕1号）；</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6）《畜禽规模养殖场粪污资源化利用设施建设规范（试行）》（农办牧〔2018〕2号）；</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7）《关于促进畜禽粪污还田利用依法加强养殖污染治理的指导意见》（农办牧〔2019〕84号）；</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8）《关于进一步明确畜禽粪污还田利用要求强化养殖污染监管的通知》（农办牧〔2020〕23号）；</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9）《关于开展水环境承载力评价工作的通知》（环办水体函〔2020〕538号）。</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1.4</w:t>
      </w:r>
      <w:r>
        <w:rPr>
          <w:rStyle w:val="7"/>
          <w:rFonts w:hint="eastAsia" w:ascii="宋体" w:hAnsi="宋体" w:eastAsia="宋体" w:cs="宋体"/>
          <w:i w:val="0"/>
          <w:iCs w:val="0"/>
          <w:caps w:val="0"/>
          <w:color w:val="00000A"/>
          <w:spacing w:val="0"/>
          <w:sz w:val="22"/>
          <w:szCs w:val="22"/>
        </w:rPr>
        <w:t>编制原则</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1）统筹兼顾，有序推进</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综合考虑畜禽粪污环境承载力、畜牧业发展需求、农业产业特征和经济发展状况等因素，科学规划畜禽养殖总量和空间布局，统筹推进畜牧业发展和环境保护，加快畜牧业转型升级和绿色发展。</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2）种养结合、协同减排</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以养分平衡为核心，通过优化种养布局，协同推进畜禽粪肥还田与化肥减量增效。结合种植规模和结构，科学测算养分需求，优化肥料结构与施肥方式，削减养殖业和种植业污染负荷，促进农业面源污染防治。</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3）因地制宜、分区施策</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统筹考虑自然环境、畜禽养殖类型、空间布局，种植规模、畜禽结构、耕地质量、环境承载力等因素，因地制宜、分区分类探索经济实用的粪污肥料化、能源化、基质化等资源化利用模式，鼓励全量收集和清洁高效利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0"/>
          <w:spacing w:val="0"/>
          <w:sz w:val="22"/>
          <w:szCs w:val="22"/>
        </w:rPr>
        <w:t>4）政府主导、多方联动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rPr>
        <w:t>完善多方协调联动机制，强化地方政府主导、企业主体、社会组织和公众共同参与的畜禽养殖污染防治体系。拓宽投融资渠道，加大对畜禽养殖污染防治的扶持力度，推动第三方治理等社会化运营模式健康发展。</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1.5</w:t>
      </w:r>
      <w:r>
        <w:rPr>
          <w:rStyle w:val="7"/>
          <w:rFonts w:hint="eastAsia" w:ascii="宋体" w:hAnsi="宋体" w:eastAsia="宋体" w:cs="宋体"/>
          <w:i w:val="0"/>
          <w:iCs w:val="0"/>
          <w:caps w:val="0"/>
          <w:color w:val="00000A"/>
          <w:spacing w:val="0"/>
          <w:sz w:val="22"/>
          <w:szCs w:val="22"/>
        </w:rPr>
        <w:t>规划期限</w:t>
      </w:r>
    </w:p>
    <w:p>
      <w:pPr>
        <w:pStyle w:val="4"/>
        <w:keepNext w:val="0"/>
        <w:keepLines w:val="0"/>
        <w:widowControl/>
        <w:suppressLineNumbers w:val="0"/>
        <w:spacing w:after="0" w:afterAutospacing="0" w:line="307" w:lineRule="atLeast"/>
        <w:ind w:left="0" w:right="86"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规划基准年为</w:t>
      </w:r>
      <w:r>
        <w:rPr>
          <w:rFonts w:hint="eastAsia" w:ascii="宋体" w:hAnsi="宋体" w:eastAsia="宋体" w:cs="宋体"/>
          <w:i w:val="0"/>
          <w:iCs w:val="0"/>
          <w:caps w:val="0"/>
          <w:color w:val="00000A"/>
          <w:spacing w:val="0"/>
          <w:sz w:val="22"/>
          <w:szCs w:val="22"/>
          <w:shd w:val="clear" w:fill="FFFFFF"/>
        </w:rPr>
        <w:t>2022</w:t>
      </w:r>
      <w:r>
        <w:rPr>
          <w:rFonts w:hint="eastAsia" w:ascii="宋体" w:hAnsi="宋体" w:eastAsia="宋体" w:cs="宋体"/>
          <w:i w:val="0"/>
          <w:iCs w:val="0"/>
          <w:caps w:val="0"/>
          <w:color w:val="00000A"/>
          <w:spacing w:val="-10"/>
          <w:sz w:val="22"/>
          <w:szCs w:val="22"/>
          <w:shd w:val="clear" w:fill="FFFFFF"/>
        </w:rPr>
        <w:t>年，规划期限为</w:t>
      </w:r>
      <w:r>
        <w:rPr>
          <w:rFonts w:hint="eastAsia" w:ascii="宋体" w:hAnsi="宋体" w:eastAsia="宋体" w:cs="宋体"/>
          <w:i w:val="0"/>
          <w:iCs w:val="0"/>
          <w:caps w:val="0"/>
          <w:color w:val="00000A"/>
          <w:spacing w:val="0"/>
          <w:sz w:val="22"/>
          <w:szCs w:val="22"/>
          <w:shd w:val="clear" w:fill="FFFFFF"/>
        </w:rPr>
        <w:t>3</w:t>
      </w:r>
      <w:r>
        <w:rPr>
          <w:rFonts w:hint="eastAsia" w:ascii="宋体" w:hAnsi="宋体" w:eastAsia="宋体" w:cs="宋体"/>
          <w:i w:val="0"/>
          <w:iCs w:val="0"/>
          <w:caps w:val="0"/>
          <w:color w:val="00000A"/>
          <w:spacing w:val="-8"/>
          <w:sz w:val="22"/>
          <w:szCs w:val="22"/>
          <w:shd w:val="clear" w:fill="FFFFFF"/>
        </w:rPr>
        <w:t>年。</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1.6</w:t>
      </w:r>
      <w:r>
        <w:rPr>
          <w:rStyle w:val="7"/>
          <w:rFonts w:hint="eastAsia" w:ascii="宋体" w:hAnsi="宋体" w:eastAsia="宋体" w:cs="宋体"/>
          <w:i w:val="0"/>
          <w:iCs w:val="0"/>
          <w:caps w:val="0"/>
          <w:color w:val="00000A"/>
          <w:spacing w:val="0"/>
          <w:sz w:val="22"/>
          <w:szCs w:val="22"/>
        </w:rPr>
        <w:t>规划范围</w:t>
      </w:r>
    </w:p>
    <w:p>
      <w:pPr>
        <w:pStyle w:val="4"/>
        <w:keepNext w:val="0"/>
        <w:keepLines w:val="0"/>
        <w:widowControl/>
        <w:suppressLineNumbers w:val="0"/>
        <w:spacing w:after="0" w:afterAutospacing="0" w:line="307"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巴林右旗辖</w:t>
      </w:r>
      <w:r>
        <w:rPr>
          <w:rFonts w:hint="eastAsia" w:ascii="宋体" w:hAnsi="宋体" w:eastAsia="宋体" w:cs="宋体"/>
          <w:i w:val="0"/>
          <w:iCs w:val="0"/>
          <w:caps w:val="0"/>
          <w:color w:val="000000"/>
          <w:spacing w:val="0"/>
          <w:sz w:val="22"/>
          <w:szCs w:val="22"/>
        </w:rPr>
        <w:t>5个镇、4个苏木、2个街道，包括</w:t>
      </w:r>
      <w:r>
        <w:rPr>
          <w:rFonts w:hint="eastAsia" w:ascii="宋体" w:hAnsi="宋体" w:eastAsia="宋体" w:cs="宋体"/>
          <w:i w:val="0"/>
          <w:iCs w:val="0"/>
          <w:caps w:val="0"/>
          <w:spacing w:val="0"/>
          <w:sz w:val="22"/>
          <w:szCs w:val="22"/>
        </w:rPr>
        <w:fldChar w:fldCharType="begin"/>
      </w:r>
      <w:r>
        <w:rPr>
          <w:rFonts w:hint="eastAsia" w:ascii="宋体" w:hAnsi="宋体" w:eastAsia="宋体" w:cs="宋体"/>
          <w:i w:val="0"/>
          <w:iCs w:val="0"/>
          <w:caps w:val="0"/>
          <w:spacing w:val="0"/>
          <w:sz w:val="22"/>
          <w:szCs w:val="22"/>
        </w:rPr>
        <w:instrText xml:space="preserve"> HYPERLINK "https://baike.baidu.com/item/%E7%B4%A2%E5%8D%9A%E6%97%A5%E5%98%8E%E9%95%87/174037" </w:instrText>
      </w:r>
      <w:r>
        <w:rPr>
          <w:rFonts w:hint="eastAsia" w:ascii="宋体" w:hAnsi="宋体" w:eastAsia="宋体" w:cs="宋体"/>
          <w:i w:val="0"/>
          <w:iCs w:val="0"/>
          <w:caps w:val="0"/>
          <w:spacing w:val="0"/>
          <w:sz w:val="22"/>
          <w:szCs w:val="22"/>
        </w:rPr>
        <w:fldChar w:fldCharType="separate"/>
      </w:r>
      <w:r>
        <w:rPr>
          <w:rStyle w:val="9"/>
          <w:rFonts w:hint="eastAsia" w:ascii="宋体" w:hAnsi="宋体" w:eastAsia="宋体" w:cs="宋体"/>
          <w:i w:val="0"/>
          <w:iCs w:val="0"/>
          <w:caps w:val="0"/>
          <w:spacing w:val="0"/>
          <w:sz w:val="22"/>
          <w:szCs w:val="22"/>
        </w:rPr>
        <w:t>索博日嘎镇</w:t>
      </w:r>
      <w:r>
        <w:rPr>
          <w:rFonts w:hint="eastAsia" w:ascii="宋体" w:hAnsi="宋体" w:eastAsia="宋体" w:cs="宋体"/>
          <w:i w:val="0"/>
          <w:iCs w:val="0"/>
          <w:caps w:val="0"/>
          <w:spacing w:val="0"/>
          <w:sz w:val="22"/>
          <w:szCs w:val="22"/>
        </w:rPr>
        <w:fldChar w:fldCharType="end"/>
      </w:r>
      <w:r>
        <w:rPr>
          <w:rFonts w:hint="eastAsia" w:ascii="宋体" w:hAnsi="宋体" w:eastAsia="宋体" w:cs="宋体"/>
          <w:i w:val="0"/>
          <w:iCs w:val="0"/>
          <w:caps w:val="0"/>
          <w:color w:val="000000"/>
          <w:spacing w:val="0"/>
          <w:sz w:val="22"/>
          <w:szCs w:val="22"/>
        </w:rPr>
        <w:t>、</w:t>
      </w:r>
      <w:r>
        <w:rPr>
          <w:rFonts w:hint="eastAsia" w:ascii="宋体" w:hAnsi="宋体" w:eastAsia="宋体" w:cs="宋体"/>
          <w:i w:val="0"/>
          <w:iCs w:val="0"/>
          <w:caps w:val="0"/>
          <w:spacing w:val="0"/>
          <w:sz w:val="22"/>
          <w:szCs w:val="22"/>
        </w:rPr>
        <w:fldChar w:fldCharType="begin"/>
      </w:r>
      <w:r>
        <w:rPr>
          <w:rFonts w:hint="eastAsia" w:ascii="宋体" w:hAnsi="宋体" w:eastAsia="宋体" w:cs="宋体"/>
          <w:i w:val="0"/>
          <w:iCs w:val="0"/>
          <w:caps w:val="0"/>
          <w:spacing w:val="0"/>
          <w:sz w:val="22"/>
          <w:szCs w:val="22"/>
        </w:rPr>
        <w:instrText xml:space="preserve"> HYPERLINK "https://baike.baidu.com/item/%E5%B7%B4%E5%BD%A6%E7%90%A5%E7%A1%95%E9%95%87/3816918" </w:instrText>
      </w:r>
      <w:r>
        <w:rPr>
          <w:rFonts w:hint="eastAsia" w:ascii="宋体" w:hAnsi="宋体" w:eastAsia="宋体" w:cs="宋体"/>
          <w:i w:val="0"/>
          <w:iCs w:val="0"/>
          <w:caps w:val="0"/>
          <w:spacing w:val="0"/>
          <w:sz w:val="22"/>
          <w:szCs w:val="22"/>
        </w:rPr>
        <w:fldChar w:fldCharType="separate"/>
      </w:r>
      <w:r>
        <w:rPr>
          <w:rStyle w:val="9"/>
          <w:rFonts w:hint="eastAsia" w:ascii="宋体" w:hAnsi="宋体" w:eastAsia="宋体" w:cs="宋体"/>
          <w:i w:val="0"/>
          <w:iCs w:val="0"/>
          <w:caps w:val="0"/>
          <w:spacing w:val="0"/>
          <w:sz w:val="22"/>
          <w:szCs w:val="22"/>
        </w:rPr>
        <w:t>巴彦琥硕镇</w:t>
      </w:r>
      <w:r>
        <w:rPr>
          <w:rFonts w:hint="eastAsia" w:ascii="宋体" w:hAnsi="宋体" w:eastAsia="宋体" w:cs="宋体"/>
          <w:i w:val="0"/>
          <w:iCs w:val="0"/>
          <w:caps w:val="0"/>
          <w:spacing w:val="0"/>
          <w:sz w:val="22"/>
          <w:szCs w:val="22"/>
        </w:rPr>
        <w:fldChar w:fldCharType="end"/>
      </w:r>
      <w:r>
        <w:rPr>
          <w:rFonts w:hint="eastAsia" w:ascii="宋体" w:hAnsi="宋体" w:eastAsia="宋体" w:cs="宋体"/>
          <w:i w:val="0"/>
          <w:iCs w:val="0"/>
          <w:caps w:val="0"/>
          <w:color w:val="000000"/>
          <w:spacing w:val="0"/>
          <w:sz w:val="22"/>
          <w:szCs w:val="22"/>
        </w:rPr>
        <w:t>、</w:t>
      </w:r>
      <w:r>
        <w:rPr>
          <w:rFonts w:hint="eastAsia" w:ascii="宋体" w:hAnsi="宋体" w:eastAsia="宋体" w:cs="宋体"/>
          <w:i w:val="0"/>
          <w:iCs w:val="0"/>
          <w:caps w:val="0"/>
          <w:spacing w:val="0"/>
          <w:sz w:val="22"/>
          <w:szCs w:val="22"/>
        </w:rPr>
        <w:fldChar w:fldCharType="begin"/>
      </w:r>
      <w:r>
        <w:rPr>
          <w:rFonts w:hint="eastAsia" w:ascii="宋体" w:hAnsi="宋体" w:eastAsia="宋体" w:cs="宋体"/>
          <w:i w:val="0"/>
          <w:iCs w:val="0"/>
          <w:caps w:val="0"/>
          <w:spacing w:val="0"/>
          <w:sz w:val="22"/>
          <w:szCs w:val="22"/>
        </w:rPr>
        <w:instrText xml:space="preserve"> HYPERLINK "https://baike.baidu.com/item/%E5%A4%A7%E6%9D%BF%E9%95%87" </w:instrText>
      </w:r>
      <w:r>
        <w:rPr>
          <w:rFonts w:hint="eastAsia" w:ascii="宋体" w:hAnsi="宋体" w:eastAsia="宋体" w:cs="宋体"/>
          <w:i w:val="0"/>
          <w:iCs w:val="0"/>
          <w:caps w:val="0"/>
          <w:spacing w:val="0"/>
          <w:sz w:val="22"/>
          <w:szCs w:val="22"/>
        </w:rPr>
        <w:fldChar w:fldCharType="separate"/>
      </w:r>
      <w:r>
        <w:rPr>
          <w:rStyle w:val="9"/>
          <w:rFonts w:hint="eastAsia" w:ascii="宋体" w:hAnsi="宋体" w:eastAsia="宋体" w:cs="宋体"/>
          <w:i w:val="0"/>
          <w:iCs w:val="0"/>
          <w:caps w:val="0"/>
          <w:spacing w:val="0"/>
          <w:sz w:val="22"/>
          <w:szCs w:val="22"/>
        </w:rPr>
        <w:t>大板镇</w:t>
      </w:r>
      <w:r>
        <w:rPr>
          <w:rFonts w:hint="eastAsia" w:ascii="宋体" w:hAnsi="宋体" w:eastAsia="宋体" w:cs="宋体"/>
          <w:i w:val="0"/>
          <w:iCs w:val="0"/>
          <w:caps w:val="0"/>
          <w:spacing w:val="0"/>
          <w:sz w:val="22"/>
          <w:szCs w:val="22"/>
        </w:rPr>
        <w:fldChar w:fldCharType="end"/>
      </w:r>
      <w:r>
        <w:rPr>
          <w:rFonts w:hint="eastAsia" w:ascii="宋体" w:hAnsi="宋体" w:eastAsia="宋体" w:cs="宋体"/>
          <w:i w:val="0"/>
          <w:iCs w:val="0"/>
          <w:caps w:val="0"/>
          <w:color w:val="000000"/>
          <w:spacing w:val="0"/>
          <w:sz w:val="22"/>
          <w:szCs w:val="22"/>
        </w:rPr>
        <w:t>、</w:t>
      </w:r>
      <w:r>
        <w:rPr>
          <w:rFonts w:hint="eastAsia" w:ascii="宋体" w:hAnsi="宋体" w:eastAsia="宋体" w:cs="宋体"/>
          <w:i w:val="0"/>
          <w:iCs w:val="0"/>
          <w:caps w:val="0"/>
          <w:spacing w:val="0"/>
          <w:sz w:val="22"/>
          <w:szCs w:val="22"/>
        </w:rPr>
        <w:fldChar w:fldCharType="begin"/>
      </w:r>
      <w:r>
        <w:rPr>
          <w:rFonts w:hint="eastAsia" w:ascii="宋体" w:hAnsi="宋体" w:eastAsia="宋体" w:cs="宋体"/>
          <w:i w:val="0"/>
          <w:iCs w:val="0"/>
          <w:caps w:val="0"/>
          <w:spacing w:val="0"/>
          <w:sz w:val="22"/>
          <w:szCs w:val="22"/>
        </w:rPr>
        <w:instrText xml:space="preserve"> HYPERLINK "https://baike.baidu.com/item/%E6%9F%A5%E5%B9%B2%E8%AF%BA%E5%B0%94%E9%95%87" </w:instrText>
      </w:r>
      <w:r>
        <w:rPr>
          <w:rFonts w:hint="eastAsia" w:ascii="宋体" w:hAnsi="宋体" w:eastAsia="宋体" w:cs="宋体"/>
          <w:i w:val="0"/>
          <w:iCs w:val="0"/>
          <w:caps w:val="0"/>
          <w:spacing w:val="0"/>
          <w:sz w:val="22"/>
          <w:szCs w:val="22"/>
        </w:rPr>
        <w:fldChar w:fldCharType="separate"/>
      </w:r>
      <w:r>
        <w:rPr>
          <w:rStyle w:val="9"/>
          <w:rFonts w:hint="eastAsia" w:ascii="宋体" w:hAnsi="宋体" w:eastAsia="宋体" w:cs="宋体"/>
          <w:i w:val="0"/>
          <w:iCs w:val="0"/>
          <w:caps w:val="0"/>
          <w:spacing w:val="0"/>
          <w:sz w:val="22"/>
          <w:szCs w:val="22"/>
        </w:rPr>
        <w:t>查干诺尔镇</w:t>
      </w:r>
      <w:r>
        <w:rPr>
          <w:rFonts w:hint="eastAsia" w:ascii="宋体" w:hAnsi="宋体" w:eastAsia="宋体" w:cs="宋体"/>
          <w:i w:val="0"/>
          <w:iCs w:val="0"/>
          <w:caps w:val="0"/>
          <w:spacing w:val="0"/>
          <w:sz w:val="22"/>
          <w:szCs w:val="22"/>
        </w:rPr>
        <w:fldChar w:fldCharType="end"/>
      </w:r>
      <w:r>
        <w:rPr>
          <w:rFonts w:hint="eastAsia" w:ascii="宋体" w:hAnsi="宋体" w:eastAsia="宋体" w:cs="宋体"/>
          <w:i w:val="0"/>
          <w:iCs w:val="0"/>
          <w:caps w:val="0"/>
          <w:color w:val="000000"/>
          <w:spacing w:val="0"/>
          <w:sz w:val="22"/>
          <w:szCs w:val="22"/>
        </w:rPr>
        <w:t>、</w:t>
      </w:r>
      <w:r>
        <w:rPr>
          <w:rFonts w:hint="eastAsia" w:ascii="宋体" w:hAnsi="宋体" w:eastAsia="宋体" w:cs="宋体"/>
          <w:i w:val="0"/>
          <w:iCs w:val="0"/>
          <w:caps w:val="0"/>
          <w:spacing w:val="0"/>
          <w:sz w:val="22"/>
          <w:szCs w:val="22"/>
        </w:rPr>
        <w:fldChar w:fldCharType="begin"/>
      </w:r>
      <w:r>
        <w:rPr>
          <w:rFonts w:hint="eastAsia" w:ascii="宋体" w:hAnsi="宋体" w:eastAsia="宋体" w:cs="宋体"/>
          <w:i w:val="0"/>
          <w:iCs w:val="0"/>
          <w:caps w:val="0"/>
          <w:spacing w:val="0"/>
          <w:sz w:val="22"/>
          <w:szCs w:val="22"/>
        </w:rPr>
        <w:instrText xml:space="preserve"> HYPERLINK "https://baike.baidu.com/item/%E5%AE%9D%E6%97%A5%E5%8B%BF%E8%8B%8F%E9%95%87" </w:instrText>
      </w:r>
      <w:r>
        <w:rPr>
          <w:rFonts w:hint="eastAsia" w:ascii="宋体" w:hAnsi="宋体" w:eastAsia="宋体" w:cs="宋体"/>
          <w:i w:val="0"/>
          <w:iCs w:val="0"/>
          <w:caps w:val="0"/>
          <w:spacing w:val="0"/>
          <w:sz w:val="22"/>
          <w:szCs w:val="22"/>
        </w:rPr>
        <w:fldChar w:fldCharType="separate"/>
      </w:r>
      <w:r>
        <w:rPr>
          <w:rStyle w:val="9"/>
          <w:rFonts w:hint="eastAsia" w:ascii="宋体" w:hAnsi="宋体" w:eastAsia="宋体" w:cs="宋体"/>
          <w:i w:val="0"/>
          <w:iCs w:val="0"/>
          <w:caps w:val="0"/>
          <w:spacing w:val="0"/>
          <w:sz w:val="22"/>
          <w:szCs w:val="22"/>
        </w:rPr>
        <w:t>宝日勿苏镇</w:t>
      </w:r>
      <w:r>
        <w:rPr>
          <w:rFonts w:hint="eastAsia" w:ascii="宋体" w:hAnsi="宋体" w:eastAsia="宋体" w:cs="宋体"/>
          <w:i w:val="0"/>
          <w:iCs w:val="0"/>
          <w:caps w:val="0"/>
          <w:spacing w:val="0"/>
          <w:sz w:val="22"/>
          <w:szCs w:val="22"/>
        </w:rPr>
        <w:fldChar w:fldCharType="end"/>
      </w:r>
      <w:r>
        <w:rPr>
          <w:rFonts w:hint="eastAsia" w:ascii="宋体" w:hAnsi="宋体" w:eastAsia="宋体" w:cs="宋体"/>
          <w:i w:val="0"/>
          <w:iCs w:val="0"/>
          <w:caps w:val="0"/>
          <w:color w:val="000000"/>
          <w:spacing w:val="0"/>
          <w:sz w:val="22"/>
          <w:szCs w:val="22"/>
        </w:rPr>
        <w:t>、</w:t>
      </w:r>
      <w:r>
        <w:rPr>
          <w:rFonts w:hint="eastAsia" w:ascii="宋体" w:hAnsi="宋体" w:eastAsia="宋体" w:cs="宋体"/>
          <w:i w:val="0"/>
          <w:iCs w:val="0"/>
          <w:caps w:val="0"/>
          <w:spacing w:val="0"/>
          <w:sz w:val="22"/>
          <w:szCs w:val="22"/>
        </w:rPr>
        <w:fldChar w:fldCharType="begin"/>
      </w:r>
      <w:r>
        <w:rPr>
          <w:rFonts w:hint="eastAsia" w:ascii="宋体" w:hAnsi="宋体" w:eastAsia="宋体" w:cs="宋体"/>
          <w:i w:val="0"/>
          <w:iCs w:val="0"/>
          <w:caps w:val="0"/>
          <w:spacing w:val="0"/>
          <w:sz w:val="22"/>
          <w:szCs w:val="22"/>
        </w:rPr>
        <w:instrText xml:space="preserve"> HYPERLINK "https://baike.baidu.com/item/%E6%9F%A5%E5%B9%B2%E6%B2%90%E6%B2%A6%E8%8B%8F%E6%9C%A8/15664054" </w:instrText>
      </w:r>
      <w:r>
        <w:rPr>
          <w:rFonts w:hint="eastAsia" w:ascii="宋体" w:hAnsi="宋体" w:eastAsia="宋体" w:cs="宋体"/>
          <w:i w:val="0"/>
          <w:iCs w:val="0"/>
          <w:caps w:val="0"/>
          <w:spacing w:val="0"/>
          <w:sz w:val="22"/>
          <w:szCs w:val="22"/>
        </w:rPr>
        <w:fldChar w:fldCharType="separate"/>
      </w:r>
      <w:r>
        <w:rPr>
          <w:rStyle w:val="9"/>
          <w:rFonts w:hint="eastAsia" w:ascii="宋体" w:hAnsi="宋体" w:eastAsia="宋体" w:cs="宋体"/>
          <w:i w:val="0"/>
          <w:iCs w:val="0"/>
          <w:caps w:val="0"/>
          <w:spacing w:val="0"/>
          <w:sz w:val="22"/>
          <w:szCs w:val="22"/>
        </w:rPr>
        <w:t>查干沐沦苏木</w:t>
      </w:r>
      <w:r>
        <w:rPr>
          <w:rFonts w:hint="eastAsia" w:ascii="宋体" w:hAnsi="宋体" w:eastAsia="宋体" w:cs="宋体"/>
          <w:i w:val="0"/>
          <w:iCs w:val="0"/>
          <w:caps w:val="0"/>
          <w:spacing w:val="0"/>
          <w:sz w:val="22"/>
          <w:szCs w:val="22"/>
        </w:rPr>
        <w:fldChar w:fldCharType="end"/>
      </w:r>
      <w:r>
        <w:rPr>
          <w:rFonts w:hint="eastAsia" w:ascii="宋体" w:hAnsi="宋体" w:eastAsia="宋体" w:cs="宋体"/>
          <w:i w:val="0"/>
          <w:iCs w:val="0"/>
          <w:caps w:val="0"/>
          <w:color w:val="000000"/>
          <w:spacing w:val="0"/>
          <w:sz w:val="22"/>
          <w:szCs w:val="22"/>
        </w:rPr>
        <w:t>、</w:t>
      </w:r>
      <w:r>
        <w:rPr>
          <w:rFonts w:hint="eastAsia" w:ascii="宋体" w:hAnsi="宋体" w:eastAsia="宋体" w:cs="宋体"/>
          <w:i w:val="0"/>
          <w:iCs w:val="0"/>
          <w:caps w:val="0"/>
          <w:spacing w:val="0"/>
          <w:sz w:val="22"/>
          <w:szCs w:val="22"/>
        </w:rPr>
        <w:fldChar w:fldCharType="begin"/>
      </w:r>
      <w:r>
        <w:rPr>
          <w:rFonts w:hint="eastAsia" w:ascii="宋体" w:hAnsi="宋体" w:eastAsia="宋体" w:cs="宋体"/>
          <w:i w:val="0"/>
          <w:iCs w:val="0"/>
          <w:caps w:val="0"/>
          <w:spacing w:val="0"/>
          <w:sz w:val="22"/>
          <w:szCs w:val="22"/>
        </w:rPr>
        <w:instrText xml:space="preserve"> HYPERLINK "https://baike.baidu.com/item/%E5%B7%B4%E5%BD%A6%E5%A1%94%E6%8B%89%E8%8B%8F%E6%9C%A8/3000234" </w:instrText>
      </w:r>
      <w:r>
        <w:rPr>
          <w:rFonts w:hint="eastAsia" w:ascii="宋体" w:hAnsi="宋体" w:eastAsia="宋体" w:cs="宋体"/>
          <w:i w:val="0"/>
          <w:iCs w:val="0"/>
          <w:caps w:val="0"/>
          <w:spacing w:val="0"/>
          <w:sz w:val="22"/>
          <w:szCs w:val="22"/>
        </w:rPr>
        <w:fldChar w:fldCharType="separate"/>
      </w:r>
      <w:r>
        <w:rPr>
          <w:rStyle w:val="9"/>
          <w:rFonts w:hint="eastAsia" w:ascii="宋体" w:hAnsi="宋体" w:eastAsia="宋体" w:cs="宋体"/>
          <w:i w:val="0"/>
          <w:iCs w:val="0"/>
          <w:caps w:val="0"/>
          <w:spacing w:val="0"/>
          <w:sz w:val="22"/>
          <w:szCs w:val="22"/>
        </w:rPr>
        <w:t>巴彦塔拉苏木</w:t>
      </w:r>
      <w:r>
        <w:rPr>
          <w:rFonts w:hint="eastAsia" w:ascii="宋体" w:hAnsi="宋体" w:eastAsia="宋体" w:cs="宋体"/>
          <w:i w:val="0"/>
          <w:iCs w:val="0"/>
          <w:caps w:val="0"/>
          <w:spacing w:val="0"/>
          <w:sz w:val="22"/>
          <w:szCs w:val="22"/>
        </w:rPr>
        <w:fldChar w:fldCharType="end"/>
      </w:r>
      <w:r>
        <w:rPr>
          <w:rFonts w:hint="eastAsia" w:ascii="宋体" w:hAnsi="宋体" w:eastAsia="宋体" w:cs="宋体"/>
          <w:i w:val="0"/>
          <w:iCs w:val="0"/>
          <w:caps w:val="0"/>
          <w:color w:val="000000"/>
          <w:spacing w:val="0"/>
          <w:sz w:val="22"/>
          <w:szCs w:val="22"/>
        </w:rPr>
        <w:t>、</w:t>
      </w:r>
      <w:r>
        <w:rPr>
          <w:rFonts w:hint="eastAsia" w:ascii="宋体" w:hAnsi="宋体" w:eastAsia="宋体" w:cs="宋体"/>
          <w:i w:val="0"/>
          <w:iCs w:val="0"/>
          <w:caps w:val="0"/>
          <w:spacing w:val="0"/>
          <w:sz w:val="22"/>
          <w:szCs w:val="22"/>
        </w:rPr>
        <w:fldChar w:fldCharType="begin"/>
      </w:r>
      <w:r>
        <w:rPr>
          <w:rFonts w:hint="eastAsia" w:ascii="宋体" w:hAnsi="宋体" w:eastAsia="宋体" w:cs="宋体"/>
          <w:i w:val="0"/>
          <w:iCs w:val="0"/>
          <w:caps w:val="0"/>
          <w:spacing w:val="0"/>
          <w:sz w:val="22"/>
          <w:szCs w:val="22"/>
        </w:rPr>
        <w:instrText xml:space="preserve"> HYPERLINK "https://baike.baidu.com/item/%E5%B9%B8%E7%A6%8F%E4%B9%8B%E8%B7%AF%E8%8B%8F%E6%9C%A8" </w:instrText>
      </w:r>
      <w:r>
        <w:rPr>
          <w:rFonts w:hint="eastAsia" w:ascii="宋体" w:hAnsi="宋体" w:eastAsia="宋体" w:cs="宋体"/>
          <w:i w:val="0"/>
          <w:iCs w:val="0"/>
          <w:caps w:val="0"/>
          <w:spacing w:val="0"/>
          <w:sz w:val="22"/>
          <w:szCs w:val="22"/>
        </w:rPr>
        <w:fldChar w:fldCharType="separate"/>
      </w:r>
      <w:r>
        <w:rPr>
          <w:rStyle w:val="9"/>
          <w:rFonts w:hint="eastAsia" w:ascii="宋体" w:hAnsi="宋体" w:eastAsia="宋体" w:cs="宋体"/>
          <w:i w:val="0"/>
          <w:iCs w:val="0"/>
          <w:caps w:val="0"/>
          <w:spacing w:val="0"/>
          <w:sz w:val="22"/>
          <w:szCs w:val="22"/>
        </w:rPr>
        <w:t>幸福之路苏木</w:t>
      </w:r>
      <w:r>
        <w:rPr>
          <w:rFonts w:hint="eastAsia" w:ascii="宋体" w:hAnsi="宋体" w:eastAsia="宋体" w:cs="宋体"/>
          <w:i w:val="0"/>
          <w:iCs w:val="0"/>
          <w:caps w:val="0"/>
          <w:spacing w:val="0"/>
          <w:sz w:val="22"/>
          <w:szCs w:val="22"/>
        </w:rPr>
        <w:fldChar w:fldCharType="end"/>
      </w:r>
      <w:r>
        <w:rPr>
          <w:rFonts w:hint="eastAsia" w:ascii="宋体" w:hAnsi="宋体" w:eastAsia="宋体" w:cs="宋体"/>
          <w:i w:val="0"/>
          <w:iCs w:val="0"/>
          <w:caps w:val="0"/>
          <w:color w:val="000000"/>
          <w:spacing w:val="0"/>
          <w:sz w:val="22"/>
          <w:szCs w:val="22"/>
        </w:rPr>
        <w:t>、</w:t>
      </w:r>
      <w:r>
        <w:rPr>
          <w:rFonts w:hint="eastAsia" w:ascii="宋体" w:hAnsi="宋体" w:eastAsia="宋体" w:cs="宋体"/>
          <w:i w:val="0"/>
          <w:iCs w:val="0"/>
          <w:caps w:val="0"/>
          <w:spacing w:val="0"/>
          <w:sz w:val="22"/>
          <w:szCs w:val="22"/>
        </w:rPr>
        <w:fldChar w:fldCharType="begin"/>
      </w:r>
      <w:r>
        <w:rPr>
          <w:rFonts w:hint="eastAsia" w:ascii="宋体" w:hAnsi="宋体" w:eastAsia="宋体" w:cs="宋体"/>
          <w:i w:val="0"/>
          <w:iCs w:val="0"/>
          <w:caps w:val="0"/>
          <w:spacing w:val="0"/>
          <w:sz w:val="22"/>
          <w:szCs w:val="22"/>
        </w:rPr>
        <w:instrText xml:space="preserve"> HYPERLINK "https://baike.baidu.com/item/%E8%A5%BF%E6%8B%89%E6%B2%90%E6%B2%A6%E8%8B%8F%E6%9C%A8" </w:instrText>
      </w:r>
      <w:r>
        <w:rPr>
          <w:rFonts w:hint="eastAsia" w:ascii="宋体" w:hAnsi="宋体" w:eastAsia="宋体" w:cs="宋体"/>
          <w:i w:val="0"/>
          <w:iCs w:val="0"/>
          <w:caps w:val="0"/>
          <w:spacing w:val="0"/>
          <w:sz w:val="22"/>
          <w:szCs w:val="22"/>
        </w:rPr>
        <w:fldChar w:fldCharType="separate"/>
      </w:r>
      <w:r>
        <w:rPr>
          <w:rStyle w:val="9"/>
          <w:rFonts w:hint="eastAsia" w:ascii="宋体" w:hAnsi="宋体" w:eastAsia="宋体" w:cs="宋体"/>
          <w:i w:val="0"/>
          <w:iCs w:val="0"/>
          <w:caps w:val="0"/>
          <w:spacing w:val="0"/>
          <w:sz w:val="22"/>
          <w:szCs w:val="22"/>
        </w:rPr>
        <w:t>西拉沐沦苏木</w:t>
      </w:r>
      <w:r>
        <w:rPr>
          <w:rFonts w:hint="eastAsia" w:ascii="宋体" w:hAnsi="宋体" w:eastAsia="宋体" w:cs="宋体"/>
          <w:i w:val="0"/>
          <w:iCs w:val="0"/>
          <w:caps w:val="0"/>
          <w:spacing w:val="0"/>
          <w:sz w:val="22"/>
          <w:szCs w:val="22"/>
        </w:rPr>
        <w:fldChar w:fldCharType="end"/>
      </w:r>
      <w:r>
        <w:rPr>
          <w:rFonts w:hint="eastAsia" w:ascii="宋体" w:hAnsi="宋体" w:eastAsia="宋体" w:cs="宋体"/>
          <w:i w:val="0"/>
          <w:iCs w:val="0"/>
          <w:caps w:val="0"/>
          <w:color w:val="000000"/>
          <w:spacing w:val="0"/>
          <w:sz w:val="22"/>
          <w:szCs w:val="22"/>
        </w:rPr>
        <w:t>、</w:t>
      </w:r>
      <w:r>
        <w:rPr>
          <w:rFonts w:hint="eastAsia" w:ascii="宋体" w:hAnsi="宋体" w:eastAsia="宋体" w:cs="宋体"/>
          <w:i w:val="0"/>
          <w:iCs w:val="0"/>
          <w:caps w:val="0"/>
          <w:color w:val="00000A"/>
          <w:spacing w:val="-10"/>
          <w:sz w:val="22"/>
          <w:szCs w:val="22"/>
          <w:shd w:val="clear" w:fill="FFFFFF"/>
        </w:rPr>
        <w:t>赛罕街道、达尔罕街道。</w:t>
      </w:r>
    </w:p>
    <w:p>
      <w:pPr>
        <w:pStyle w:val="2"/>
        <w:keepNext w:val="0"/>
        <w:keepLines w:val="0"/>
        <w:widowControl/>
        <w:suppressLineNumbers w:val="0"/>
        <w:ind w:left="0" w:firstLine="0"/>
        <w:jc w:val="both"/>
        <w:rPr>
          <w:rFonts w:hint="default" w:ascii="sans-serif" w:hAnsi="sans-serif" w:eastAsia="sans-serif" w:cs="sans-serif"/>
          <w:i w:val="0"/>
          <w:iCs w:val="0"/>
          <w:caps w:val="0"/>
          <w:color w:val="000000"/>
          <w:spacing w:val="0"/>
        </w:rPr>
      </w:pPr>
      <w:r>
        <w:rPr>
          <w:rStyle w:val="7"/>
          <w:rFonts w:hint="eastAsia" w:ascii="宋体" w:hAnsi="宋体" w:eastAsia="宋体" w:cs="宋体"/>
          <w:b/>
          <w:i w:val="0"/>
          <w:iCs w:val="0"/>
          <w:caps w:val="0"/>
          <w:color w:val="000000"/>
          <w:spacing w:val="0"/>
          <w:sz w:val="22"/>
          <w:szCs w:val="22"/>
        </w:rPr>
        <w:t>   第二章 区域概况</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2.1</w:t>
      </w:r>
      <w:r>
        <w:rPr>
          <w:rStyle w:val="7"/>
          <w:rFonts w:hint="eastAsia" w:ascii="宋体" w:hAnsi="宋体" w:eastAsia="宋体" w:cs="宋体"/>
          <w:i w:val="0"/>
          <w:iCs w:val="0"/>
          <w:caps w:val="0"/>
          <w:color w:val="00000A"/>
          <w:spacing w:val="0"/>
          <w:sz w:val="22"/>
          <w:szCs w:val="22"/>
        </w:rPr>
        <w:t>地理位置</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位于内蒙古赤峰市北部，地处西拉沐沦河北岸，大兴安岭南段山地，东经118°15′—120°05′，北纬43°12′—44°27′。旗境东西长154公里，南北宽139公里。旗北界与锡林郭勒盟西乌珠穆沁旗接壤，南以西拉沐沦河为界与翁牛特旗相望，东与巴林左旗、阿鲁科尔沁毗邻，西与林西县相连。全旗总面积10256平方公里。</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2.2</w:t>
      </w:r>
      <w:r>
        <w:rPr>
          <w:rStyle w:val="7"/>
          <w:rFonts w:hint="eastAsia" w:ascii="宋体" w:hAnsi="宋体" w:eastAsia="宋体" w:cs="宋体"/>
          <w:i w:val="0"/>
          <w:iCs w:val="0"/>
          <w:caps w:val="0"/>
          <w:color w:val="00000A"/>
          <w:spacing w:val="0"/>
          <w:sz w:val="22"/>
          <w:szCs w:val="22"/>
        </w:rPr>
        <w:t>自然气候条件</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2.2.1</w:t>
      </w:r>
      <w:r>
        <w:rPr>
          <w:rStyle w:val="7"/>
          <w:rFonts w:hint="eastAsia" w:ascii="宋体" w:hAnsi="宋体" w:eastAsia="宋体" w:cs="宋体"/>
          <w:i w:val="0"/>
          <w:iCs w:val="0"/>
          <w:caps w:val="0"/>
          <w:color w:val="00000A"/>
          <w:spacing w:val="0"/>
          <w:sz w:val="22"/>
          <w:szCs w:val="22"/>
        </w:rPr>
        <w:t>地形地貌</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巴林右旗地处大兴安岭与燕山山地的交界过渡带，境内地貌、土壤、水热及植被等具有明显的地域差异和过渡性变化。</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地质构造系大兴安岭新华夏构造带。地貌类型从北向南，由中山山地逐渐过渡到低山丘陵和倾斜冲积平原，海拔高度从1900米下降到400米。全旗山地2888平方公里，占总面积的28.1%；丘陵2611平方公里，占总面积的25.5%，平地4757平方公里，占总面积的46.4%。</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北部中山山地，面积为3800多平方公里，占全旗总面积37%，地势较高，山峦叠嶂，海拔在1350~1957米，山系大部呈东北至西南走向。山地的岩性以酸性熔岩和角砾熔岩为主。土壤的成土母质多为这些积岩风化残积，坡积物。</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中部低山丘陵区，山体浑圆，坡缓谷宽，山地与丘陵沟谷相间。面积为3200平方公里；海拔800~1200米，坡度为10~15°，基岩以中生代喷出的流纹岩、石英粗面岩为主，土壤成土母质多为这类基岩风化后的残积坡积物，坡麓地带常有黄土状物的覆盖。</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南部倾斜冲积平原区，主要由西拉沦河及其支流查干沐沦河冲积而成，面积为3100多平方公里，占31%。其特点是河谷地宽广，阶地不明显，河曲及牛轮湖有明显发育，海拔400~500米，并广泛分布着流动、半固定和固定沙丘，构成沙丘与丘间洼地相间排列的地貌组合。</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2.2.2</w:t>
      </w:r>
      <w:r>
        <w:rPr>
          <w:rStyle w:val="7"/>
          <w:rFonts w:hint="eastAsia" w:ascii="宋体" w:hAnsi="宋体" w:eastAsia="宋体" w:cs="宋体"/>
          <w:i w:val="0"/>
          <w:iCs w:val="0"/>
          <w:caps w:val="0"/>
          <w:color w:val="00000A"/>
          <w:spacing w:val="0"/>
          <w:sz w:val="22"/>
          <w:szCs w:val="22"/>
        </w:rPr>
        <w:t>气候特征</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巴林右旗属温带半干旱大陆性季风气候。四季分明，春季干旱，多大风；夏季短促炎热，雨量集中；秋季气温下降快，霜冻降临早；冬季漫长而寒冷，降雪量少。</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全旗光照资源丰富，年日照时数在3000~3200小时，年日照百分率为69%，太阳辐射年总量为128.67千卡/平方厘米。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全旗年平均气温为4.9℃，1月份平均气温-13.7℃，7月份平均气温22.2℃，极端最低气温-31.1℃，极端最高气温38.7℃，稳定通过&gt;0℃积温分布：东南部为3490℃，中部为3207℃，北部为1968℃。</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无霜期东南部最长为133天，中部为131天，北部为109天。</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全旗年平均降水量为358毫米，北部达380毫米，其余地区在330-370毫米之间，全旗降水地区分布不均，年际变化较大。年蒸发量为2103毫米，相当于降水量的6倍。湿润度多年平均为0.35，北部为0.49，南部为0.31。</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全旗热量的分布随海拔高度从北部向东南逐渐递增，降水的分布随地势及植被的变化自北向南逐渐递减。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2.2.3</w:t>
      </w:r>
      <w:r>
        <w:rPr>
          <w:rStyle w:val="7"/>
          <w:rFonts w:hint="eastAsia" w:ascii="宋体" w:hAnsi="宋体" w:eastAsia="宋体" w:cs="宋体"/>
          <w:i w:val="0"/>
          <w:iCs w:val="0"/>
          <w:caps w:val="0"/>
          <w:color w:val="00000A"/>
          <w:spacing w:val="0"/>
          <w:sz w:val="22"/>
          <w:szCs w:val="22"/>
        </w:rPr>
        <w:t>河流水系</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属西辽河流域，西拉沐沦河水系。境内共有大小河流61条，较大的河有西拉沐沦河、查干沐沦河、嘎斯台河和古力古台河。内陆河有哈通河、翁根河、楼子河及克德河。其余河流多属季节性河流。巴林右旗水力资源优越，共有水库13 座，大小河流61条、灌区33处、湖泊6个。</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2.2.4</w:t>
      </w:r>
      <w:r>
        <w:rPr>
          <w:rStyle w:val="7"/>
          <w:rFonts w:hint="eastAsia" w:ascii="宋体" w:hAnsi="宋体" w:eastAsia="宋体" w:cs="宋体"/>
          <w:i w:val="0"/>
          <w:iCs w:val="0"/>
          <w:caps w:val="0"/>
          <w:color w:val="00000A"/>
          <w:spacing w:val="0"/>
          <w:sz w:val="22"/>
          <w:szCs w:val="22"/>
        </w:rPr>
        <w:t>自然资源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（1）土壤资源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巴林右旗土壤分为6个土类，即黑土、灰色森林土、棕壤、栗钙土、草甸土、风沙土，19个亚类，32个土属，72个土种。</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土壤类型及分布特点：本旗北部山体陡峻，土壤垂直分布变化较明显，分布着山地黑土，灰色森林土以及山地中部的棕壤和坡脚及沟谷的暗栗钙。土及草甸土；中部山地海拔较低，土壤垂直变化不甚明显，垂直带谱中仅有棕壤，并以生草棕壤占优势，上接粗骨性棕壤，下接栗钙土或草甸上，反映出过渡性的特点。地带性土壤受水平分布规律的影响和制约，全旗主要分布着栗钙土。非地带性土壤受地域分布规律的影响和制约，主要分布有水成土壤及岩成土壤。全旗土壤肥力总的状况是缺磷少氮，有机质含量低，总的趋势是北高南低，变化幅度大。全旗以牧用土壤总指数为最高，林用次之，农用最低，这说明以畜牧业为主体的经济结构与土壤资源的利用状况是相适应的。</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（2）水资源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全旗水资源总量为41429万m</w:t>
      </w:r>
      <w:r>
        <w:rPr>
          <w:rFonts w:hint="eastAsia" w:ascii="宋体" w:hAnsi="宋体" w:eastAsia="宋体" w:cs="宋体"/>
          <w:i w:val="0"/>
          <w:iCs w:val="0"/>
          <w:caps w:val="0"/>
          <w:color w:val="000000"/>
          <w:spacing w:val="0"/>
          <w:sz w:val="22"/>
          <w:szCs w:val="22"/>
          <w:vertAlign w:val="superscript"/>
        </w:rPr>
        <w:t>3</w:t>
      </w:r>
      <w:r>
        <w:rPr>
          <w:rFonts w:hint="eastAsia" w:ascii="宋体" w:hAnsi="宋体" w:eastAsia="宋体" w:cs="宋体"/>
          <w:i w:val="0"/>
          <w:iCs w:val="0"/>
          <w:caps w:val="0"/>
          <w:color w:val="000000"/>
          <w:spacing w:val="0"/>
          <w:sz w:val="22"/>
          <w:szCs w:val="22"/>
        </w:rPr>
        <w:t>。其中，地表水资源量为27178万m</w:t>
      </w:r>
      <w:r>
        <w:rPr>
          <w:rFonts w:hint="eastAsia" w:ascii="宋体" w:hAnsi="宋体" w:eastAsia="宋体" w:cs="宋体"/>
          <w:i w:val="0"/>
          <w:iCs w:val="0"/>
          <w:caps w:val="0"/>
          <w:color w:val="000000"/>
          <w:spacing w:val="0"/>
          <w:sz w:val="22"/>
          <w:szCs w:val="22"/>
          <w:vertAlign w:val="superscript"/>
        </w:rPr>
        <w:t>3</w:t>
      </w:r>
      <w:r>
        <w:rPr>
          <w:rFonts w:hint="eastAsia" w:ascii="宋体" w:hAnsi="宋体" w:eastAsia="宋体" w:cs="宋体"/>
          <w:i w:val="0"/>
          <w:iCs w:val="0"/>
          <w:caps w:val="0"/>
          <w:color w:val="000000"/>
          <w:spacing w:val="0"/>
          <w:sz w:val="22"/>
          <w:szCs w:val="22"/>
        </w:rPr>
        <w:t>，地下水资源量为31850万m</w:t>
      </w:r>
      <w:r>
        <w:rPr>
          <w:rFonts w:hint="eastAsia" w:ascii="宋体" w:hAnsi="宋体" w:eastAsia="宋体" w:cs="宋体"/>
          <w:i w:val="0"/>
          <w:iCs w:val="0"/>
          <w:caps w:val="0"/>
          <w:color w:val="000000"/>
          <w:spacing w:val="0"/>
          <w:sz w:val="22"/>
          <w:szCs w:val="22"/>
          <w:vertAlign w:val="superscript"/>
        </w:rPr>
        <w:t>3</w:t>
      </w:r>
      <w:r>
        <w:rPr>
          <w:rFonts w:hint="eastAsia" w:ascii="宋体" w:hAnsi="宋体" w:eastAsia="宋体" w:cs="宋体"/>
          <w:i w:val="0"/>
          <w:iCs w:val="0"/>
          <w:caps w:val="0"/>
          <w:color w:val="000000"/>
          <w:spacing w:val="0"/>
          <w:sz w:val="22"/>
          <w:szCs w:val="22"/>
        </w:rPr>
        <w:t>，重复量为17599万m</w:t>
      </w:r>
      <w:r>
        <w:rPr>
          <w:rFonts w:hint="eastAsia" w:ascii="宋体" w:hAnsi="宋体" w:eastAsia="宋体" w:cs="宋体"/>
          <w:i w:val="0"/>
          <w:iCs w:val="0"/>
          <w:caps w:val="0"/>
          <w:color w:val="000000"/>
          <w:spacing w:val="0"/>
          <w:sz w:val="22"/>
          <w:szCs w:val="22"/>
          <w:vertAlign w:val="superscript"/>
        </w:rPr>
        <w:t>3</w:t>
      </w:r>
      <w:r>
        <w:rPr>
          <w:rFonts w:hint="eastAsia" w:ascii="宋体" w:hAnsi="宋体" w:eastAsia="宋体" w:cs="宋体"/>
          <w:i w:val="0"/>
          <w:iCs w:val="0"/>
          <w:caps w:val="0"/>
          <w:color w:val="000000"/>
          <w:spacing w:val="0"/>
          <w:sz w:val="22"/>
          <w:szCs w:val="22"/>
        </w:rPr>
        <w:t>。地下水可开采量15310万m</w:t>
      </w:r>
      <w:r>
        <w:rPr>
          <w:rFonts w:hint="eastAsia" w:ascii="宋体" w:hAnsi="宋体" w:eastAsia="宋体" w:cs="宋体"/>
          <w:i w:val="0"/>
          <w:iCs w:val="0"/>
          <w:caps w:val="0"/>
          <w:color w:val="000000"/>
          <w:spacing w:val="0"/>
          <w:sz w:val="22"/>
          <w:szCs w:val="22"/>
          <w:vertAlign w:val="superscript"/>
        </w:rPr>
        <w:t>3</w:t>
      </w:r>
      <w:r>
        <w:rPr>
          <w:rFonts w:hint="eastAsia" w:ascii="宋体" w:hAnsi="宋体" w:eastAsia="宋体" w:cs="宋体"/>
          <w:i w:val="0"/>
          <w:iCs w:val="0"/>
          <w:caps w:val="0"/>
          <w:color w:val="000000"/>
          <w:spacing w:val="0"/>
          <w:sz w:val="22"/>
          <w:szCs w:val="22"/>
        </w:rPr>
        <w:t>，全旗水资源可利用量为32346万m</w:t>
      </w:r>
      <w:r>
        <w:rPr>
          <w:rFonts w:hint="eastAsia" w:ascii="宋体" w:hAnsi="宋体" w:eastAsia="宋体" w:cs="宋体"/>
          <w:i w:val="0"/>
          <w:iCs w:val="0"/>
          <w:caps w:val="0"/>
          <w:color w:val="000000"/>
          <w:spacing w:val="0"/>
          <w:sz w:val="22"/>
          <w:szCs w:val="22"/>
          <w:vertAlign w:val="superscript"/>
        </w:rPr>
        <w:t>3</w:t>
      </w:r>
      <w:r>
        <w:rPr>
          <w:rFonts w:hint="eastAsia" w:ascii="宋体" w:hAnsi="宋体" w:eastAsia="宋体" w:cs="宋体"/>
          <w:i w:val="0"/>
          <w:iCs w:val="0"/>
          <w:caps w:val="0"/>
          <w:color w:val="000000"/>
          <w:spacing w:val="0"/>
          <w:sz w:val="22"/>
          <w:szCs w:val="22"/>
        </w:rPr>
        <w:t>。巴林右旗在赤峰市辖区内属于相对富水区，但仍属于中度缺水地区。境内大小河流61条，属于西辽河流域的西拉沐沦河水系，旗内西拉沐沦河的主要支流有查干沐沦河、嘎斯汰河、古力古台河，全长1822公里，总流域面积27640.4平方公里。境内还有大小灌区33处，万亩以上灌区6处，湖泊6个，可利用淡水养鱼水面5.1万亩，水库13座，</w:t>
      </w:r>
    </w:p>
    <w:p>
      <w:pPr>
        <w:pStyle w:val="4"/>
        <w:keepNext w:val="0"/>
        <w:keepLines w:val="0"/>
        <w:widowControl/>
        <w:suppressLineNumbers w:val="0"/>
        <w:spacing w:after="0" w:afterAutospacing="0" w:line="315" w:lineRule="atLeast"/>
        <w:ind w:left="0" w:firstLine="0"/>
        <w:jc w:val="both"/>
        <w:rPr>
          <w:rFonts w:hint="default" w:ascii="sans-serif" w:hAnsi="sans-serif" w:eastAsia="sans-serif" w:cs="sans-serif"/>
          <w:i w:val="0"/>
          <w:iCs w:val="0"/>
          <w:caps w:val="0"/>
          <w:color w:val="000000"/>
          <w:spacing w:val="0"/>
          <w:sz w:val="27"/>
          <w:szCs w:val="27"/>
        </w:rPr>
      </w:pPr>
      <w:bookmarkStart w:id="7" w:name="_GoBack"/>
      <w:r>
        <w:rPr>
          <w:rFonts w:hint="default" w:ascii="sans-serif" w:hAnsi="sans-serif" w:eastAsia="sans-serif" w:cs="sans-serif"/>
          <w:i w:val="0"/>
          <w:iCs w:val="0"/>
          <w:caps w:val="0"/>
          <w:color w:val="000000"/>
          <w:spacing w:val="0"/>
          <w:sz w:val="27"/>
          <w:szCs w:val="27"/>
        </w:rPr>
        <w:drawing>
          <wp:inline distT="0" distB="0" distL="114300" distR="114300">
            <wp:extent cx="5267960" cy="2901950"/>
            <wp:effectExtent l="0" t="0" r="5080" b="8890"/>
            <wp:docPr id="7" name="图片 1" descr="U02023092059643600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U020230920596436003918.jpg"/>
                    <pic:cNvPicPr>
                      <a:picLocks noChangeAspect="1"/>
                    </pic:cNvPicPr>
                  </pic:nvPicPr>
                  <pic:blipFill>
                    <a:blip r:embed="rId4"/>
                    <a:stretch>
                      <a:fillRect/>
                    </a:stretch>
                  </pic:blipFill>
                  <pic:spPr>
                    <a:xfrm>
                      <a:off x="0" y="0"/>
                      <a:ext cx="5267960" cy="2901950"/>
                    </a:xfrm>
                    <a:prstGeom prst="rect">
                      <a:avLst/>
                    </a:prstGeom>
                    <a:noFill/>
                    <a:ln w="9525">
                      <a:noFill/>
                    </a:ln>
                  </pic:spPr>
                </pic:pic>
              </a:graphicData>
            </a:graphic>
          </wp:inline>
        </w:drawing>
      </w:r>
      <w:bookmarkEnd w:id="7"/>
    </w:p>
    <w:p>
      <w:pPr>
        <w:pStyle w:val="4"/>
        <w:keepNext w:val="0"/>
        <w:keepLines w:val="0"/>
        <w:widowControl/>
        <w:suppressLineNumbers w:val="0"/>
        <w:spacing w:after="0" w:afterAutospacing="0" w:line="192" w:lineRule="atLeast"/>
        <w:ind w:left="245"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30"/>
          <w:sz w:val="22"/>
          <w:szCs w:val="22"/>
          <w:shd w:val="clear" w:fill="FFFFFF"/>
        </w:rPr>
        <w:t>图 </w:t>
      </w:r>
      <w:r>
        <w:rPr>
          <w:rStyle w:val="7"/>
          <w:rFonts w:hint="eastAsia" w:ascii="宋体" w:hAnsi="宋体" w:eastAsia="宋体" w:cs="宋体"/>
          <w:i w:val="0"/>
          <w:iCs w:val="0"/>
          <w:caps w:val="0"/>
          <w:color w:val="00000A"/>
          <w:spacing w:val="0"/>
          <w:sz w:val="22"/>
          <w:szCs w:val="22"/>
          <w:shd w:val="clear" w:fill="FFFFFF"/>
        </w:rPr>
        <w:t>2-2-1巴林右旗水系图</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库容量为19442万方，其中最大的德日苏宝龙水库总库容9882万立方米，是查干沐沦河上唯一控制性骨干工程，主要为大板电厂、煤化工等系列项目供水每年可提供工业用水3028万立方米。另外，毕吐矿泉水位于大兴安岭南端的赛罕乌拉（山）脚下，属天然饮用矿泉水，具有碳酸水特有的口味；以苦酸辣为主，麻涩甜次之，故民间有“六味神泉”之称，被命名为“偏硅酸、锂、锶优质饮用天然矿泉水”，批准的开采量为126m</w:t>
      </w:r>
      <w:r>
        <w:rPr>
          <w:rFonts w:hint="eastAsia" w:ascii="宋体" w:hAnsi="宋体" w:eastAsia="宋体" w:cs="宋体"/>
          <w:i w:val="0"/>
          <w:iCs w:val="0"/>
          <w:caps w:val="0"/>
          <w:color w:val="000000"/>
          <w:spacing w:val="0"/>
          <w:sz w:val="22"/>
          <w:szCs w:val="22"/>
          <w:vertAlign w:val="superscript"/>
        </w:rPr>
        <w:t>3</w:t>
      </w:r>
      <w:r>
        <w:rPr>
          <w:rFonts w:hint="eastAsia" w:ascii="宋体" w:hAnsi="宋体" w:eastAsia="宋体" w:cs="宋体"/>
          <w:i w:val="0"/>
          <w:iCs w:val="0"/>
          <w:caps w:val="0"/>
          <w:color w:val="000000"/>
          <w:spacing w:val="0"/>
          <w:sz w:val="22"/>
          <w:szCs w:val="22"/>
        </w:rPr>
        <w:t>/D。</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地表水较丰富，总量为22101立方亿米，人均为1579立方米。旗内外多年平均径流量分别为22101和87322立方万米。地下水资源本旗境内地下水分布很不均衡。根据水文地质资料，经计算全旗地下水补给量为9000立方万米，可开采储量为8352立方万米。地下水在河谷川地较充足，而其它一些地区大面积的草场处于干旱缺水状态，严重影响农牧业生产的发展。</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（3）矿产资源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矿产资源丰富，目前已探明的金属和非金属矿34种，矿床、矿点、矿化点120余处，资源价值达400多亿元，加之远景储量，潜在价值千亿元以上。金属矿主要有锌、铅、铁、铜、银等，非金属矿主要有巴林石、高岭土、煤、大理石等。</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目前已探明资源的潜在经济价值400亿元左右。有色金属采选现已形成了五大采选区，即以富生银锌矿为中心的幸福之路铅锌矿采选区，年采选能力达到9万吨；以诺尔盖铜矿为中心的幸福之路铜矿采选区，年采选能力达到8万吨；以鑫隆矿业为中心的雅玛吐铅锌矿区，年采选能力达到12万吨；以齐华矿业为中心的羊场多金属矿区，年采选能力达到24万吨；以明珠铅锌矿为中心的索博日嘎铅锌矿采选区，年采选能力达到0.01万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巴林石矿是我国三大彩石基地之一，该矿生产的巴林石素有“物华天宝”之称，其中以鸡血石最为名贵，享有“世界鸡血石在中国，中国鸡血石在巴林”的美誉。</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（4）生物资源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野生植物资源：旗内野生植物约600余种，其中牧草种类300余种；药用植物150余种，主要有甘草，麻黄、知母、黄芪等。用材植物有30多种，主要有云杉、油松、落叶松、山杨、白桦、榆树、柞树等。油用植物有山杏、文冠果等，食用植物有白蘑、木耳、蕨菜、黄花菜等。油料植物有山杏、文冠果等。</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野生动物资源：全旗境内栖居的野生动物有鹿、狗子、野猪、黄羊、猞猁、獾子、狼等30余种。野生禽类有天鹅、野鸡、斗鸡、杜鹃计40种左右。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（5）农牧业资源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耕地面积197.32万亩，膜下滴灌达8万亩，粮食总产2亿公斤左右。大宗农作物为小麦、玉米、莜麦、荞麦、谷子，还盛产杂豆、油葵等高价值的经济作物，粮食产量稳定在一亿斤以上。全旗草原面积1256.3万亩，其中天然可利用草场面积1126.8万亩。牲畜以牛、马、羊、猪为主。牲畜存栏200多万头，肉类产量3.2万吨，牛羊皮张80多万张，羊绒毛2600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（6）林业资源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全旗林业用地690万亩，其中有林面积309.61万亩，无林地380.41万亩。有林面积中，有林地112.42万亩，疏林地6.8万亩，灌木林190.39万亩，其它45.32万亩。全旗林木总蓄积量342.8万立方米，森林覆盖率为19.8%。</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2.3</w:t>
      </w:r>
      <w:r>
        <w:rPr>
          <w:rStyle w:val="7"/>
          <w:rFonts w:hint="eastAsia" w:ascii="宋体" w:hAnsi="宋体" w:eastAsia="宋体" w:cs="宋体"/>
          <w:i w:val="0"/>
          <w:iCs w:val="0"/>
          <w:caps w:val="0"/>
          <w:color w:val="00000A"/>
          <w:spacing w:val="0"/>
          <w:sz w:val="22"/>
          <w:szCs w:val="22"/>
        </w:rPr>
        <w:t>社会经济状况</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2.3.1</w:t>
      </w:r>
      <w:r>
        <w:rPr>
          <w:rStyle w:val="7"/>
          <w:rFonts w:hint="eastAsia" w:ascii="宋体" w:hAnsi="宋体" w:eastAsia="宋体" w:cs="宋体"/>
          <w:i w:val="0"/>
          <w:iCs w:val="0"/>
          <w:caps w:val="0"/>
          <w:color w:val="00000A"/>
          <w:spacing w:val="0"/>
          <w:sz w:val="22"/>
          <w:szCs w:val="22"/>
        </w:rPr>
        <w:t>行政区划</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位于内蒙古自治区东部，赤峰市北部，旗政府驻地大板镇，地处西拉沐沦河北岸，大兴安岭南段山地，全旗总面积10256平方公里，辖5个镇、4个苏木、2个街道，包括索博日嘎镇、巴彦琥硕镇、大板镇、查干诺尔镇、宝日勿苏镇、查干沐沦苏木、巴彦塔拉苏木、幸福之路苏木、西拉沐沦苏木、赛罕街道、达尔罕街道。具体行政区划图见图2-3-1。</w:t>
      </w:r>
    </w:p>
    <w:p>
      <w:pPr>
        <w:pStyle w:val="4"/>
        <w:keepNext w:val="0"/>
        <w:keepLines w:val="0"/>
        <w:widowControl/>
        <w:suppressLineNumbers w:val="0"/>
        <w:spacing w:after="0" w:afterAutospacing="0" w:line="315" w:lineRule="atLeast"/>
        <w:ind w:left="0" w:firstLine="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drawing>
          <wp:inline distT="0" distB="0" distL="114300" distR="114300">
            <wp:extent cx="5276850" cy="3524250"/>
            <wp:effectExtent l="0" t="0" r="11430" b="11430"/>
            <wp:docPr id="4" name="图片 2" descr="U020230920596436001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U020230920596436001403.png"/>
                    <pic:cNvPicPr>
                      <a:picLocks noChangeAspect="1"/>
                    </pic:cNvPicPr>
                  </pic:nvPicPr>
                  <pic:blipFill>
                    <a:blip r:embed="rId5"/>
                    <a:stretch>
                      <a:fillRect/>
                    </a:stretch>
                  </pic:blipFill>
                  <pic:spPr>
                    <a:xfrm>
                      <a:off x="0" y="0"/>
                      <a:ext cx="5276850" cy="3524250"/>
                    </a:xfrm>
                    <a:prstGeom prst="rect">
                      <a:avLst/>
                    </a:prstGeom>
                    <a:noFill/>
                    <a:ln w="9525">
                      <a:noFill/>
                    </a:ln>
                  </pic:spPr>
                </pic:pic>
              </a:graphicData>
            </a:graphic>
          </wp:inline>
        </w:drawing>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图2-3-1巴林右旗行政区划图</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2.3.2</w:t>
      </w:r>
      <w:r>
        <w:rPr>
          <w:rStyle w:val="7"/>
          <w:rFonts w:hint="eastAsia" w:ascii="宋体" w:hAnsi="宋体" w:eastAsia="宋体" w:cs="宋体"/>
          <w:i w:val="0"/>
          <w:iCs w:val="0"/>
          <w:caps w:val="0"/>
          <w:color w:val="00000A"/>
          <w:spacing w:val="0"/>
          <w:sz w:val="22"/>
          <w:szCs w:val="22"/>
        </w:rPr>
        <w:t>人口分布</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全旗常住总人口15.5万人，8.9万户，人口密度为15人/平方公里，居住着蒙、汉、回、满等22个民族，其中蒙古族人口7.2万人，占人口总数的46.61%。</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2.3.3</w:t>
      </w:r>
      <w:r>
        <w:rPr>
          <w:rStyle w:val="7"/>
          <w:rFonts w:hint="eastAsia" w:ascii="宋体" w:hAnsi="宋体" w:eastAsia="宋体" w:cs="宋体"/>
          <w:i w:val="0"/>
          <w:iCs w:val="0"/>
          <w:caps w:val="0"/>
          <w:color w:val="00000A"/>
          <w:spacing w:val="0"/>
          <w:sz w:val="22"/>
          <w:szCs w:val="22"/>
        </w:rPr>
        <w:t>国民经济和社会发展</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2021年，全旗地区生产总值59亿元，比上年增长0.1%。其中：第一产业增加值14.2亿元，增长2.3%；第二产业增加值13.9亿元，增长2%；第三产业增加值30.9亿元，下降1.7%。三次产业比重为24：24：52。三次产业对经济增长的贡献率分别为418.1%、353.8%和-671.8%，分别拉动经济增长0.5、0.5和-0.9个百分点。</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年社会消费品零售总额16.8亿元，比上年下降4%。按经营地统计，城镇消费品零售额10.3亿元，下降4.1%；乡村消费品零售额6.5亿元，下降3.9%。按消费类型统计，商品零售额15.3亿元，下降2.9%；餐饮收入1.5亿元，下降13.6%。</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2021年，全旗财政总收入完成7.3亿元，同比增长7.3%。其中：一般公共预算收入6.1亿元，同比增长10.3%，全年一般公共预算支出29.7亿元，同比下降2.8%。</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年末全旗金融机构各项存款余额83.7亿元，同比增长11.5%。其中：住户存款余额65.3亿元，同比增长14.4%。各项贷款余额94.4亿元，同比增长15.6%。</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全旗各项保险业务实现保费收入2.6亿元，比上年增长0.3%。其中：财险保费收入1.2亿元，比上年增长7.7%；人寿保费收入1.4亿元，比上年下降5.6%。各类赔款给付金额0.97亿元，比上年增长3.5%。</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全年全体居民人均可支配收入为24158元，比上年增长9.3%。按常住地分，城镇常住居民人均可支配收入为31879元，比上年增长8.4%。农村牧区常住居民人均可支配收入为14224元，比上年增长11.4%。</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2.3.4</w:t>
      </w:r>
      <w:r>
        <w:rPr>
          <w:rStyle w:val="7"/>
          <w:rFonts w:hint="eastAsia" w:ascii="宋体" w:hAnsi="宋体" w:eastAsia="宋体" w:cs="宋体"/>
          <w:i w:val="0"/>
          <w:iCs w:val="0"/>
          <w:caps w:val="0"/>
          <w:color w:val="00000A"/>
          <w:spacing w:val="0"/>
          <w:sz w:val="22"/>
          <w:szCs w:val="22"/>
        </w:rPr>
        <w:t>土地利用现状</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巴林右旗旗域规划用途分为生态保护区、生态控制区、农田保护区、乡村发展区、城镇发展区以及矿产能源发展区六类区域。</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（1）生态保护区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生态保护区是具有特殊重要生态功能或生态敏感脆弱、必须强制性严格保护的陆地和海洋自然区域，包括陆域生态保护红线、海洋生态保护红线集中划定的区域。该区域面积为2619.18平方千米。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（2）生态控制区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生态控制区是生态保护红线外，需要予以保留原貌、强化生态保育和生态建设、限制开发建设的陆地和海洋自然区域。全旗该区土地总面积为1558.50平方千米。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（3）农田保护区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农田保护区是指为了对基本农田实行特殊保护，依据土地利用总体规划和依照法定程序，以乡、镇为单位进行划区界定，由县人民政府土地行政主管部门会同同级农业行政主管部门组织实施确定的特定保护区域。全旗该区土地总面积为1140.13平方千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（4）乡村发展区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乡村发展区是指为促进农村经济发展和城乡区域协调发展而设立的特定区域。全旗该区土地总面积为4227.23平方千米。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（5）城镇发展地区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城镇发展区是指为城镇和农村居民点建设需要划定的土地用途区。全旗该区土地总面积为25.24平方千米。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（6）矿产能源发展地区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全旗该区土地总面积为410.27平方千米。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2.3.5</w:t>
      </w:r>
      <w:r>
        <w:rPr>
          <w:rStyle w:val="7"/>
          <w:rFonts w:hint="eastAsia" w:ascii="宋体" w:hAnsi="宋体" w:eastAsia="宋体" w:cs="宋体"/>
          <w:i w:val="0"/>
          <w:iCs w:val="0"/>
          <w:caps w:val="0"/>
          <w:color w:val="00000A"/>
          <w:spacing w:val="0"/>
          <w:sz w:val="22"/>
          <w:szCs w:val="22"/>
        </w:rPr>
        <w:t>种植业发展情况</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农业资源丰富。近年全旗以“节水、绿色、高效”为目标，大力发展高标准农田和特色作物种植，推动了农业由增产增收向提质增效转变。粮食产量连续4年保持在10亿斤以上，2018年进入全国产粮7大县序列。打造了“巴林大米”等一批地理标志性农产品品牌。</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2020年全旗分布耕地200万亩，农业总产值25亿元以上。其中：粮食作物播种面积131万亩，主要种植小麦、玉米、水稻、大豆、杂粮杂豆等；油料及经济作物面积24万亩，主要种植向日葵、甜菜、蔬菜等；青贮玉米等饲草面积45万亩。新建储草库5万平方米、青贮窖8万立方米。种植订单农业40万亩，新建高标准农田5万亩。2020年粮食产量达11.46亿斤。</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全旗现基本形成以粮食种植为主，其他油料经济作物、蔬菜瓜果、青贮饲料种植为辅的全旗农作物种植结构。其中除两个街道外，西拉沐沦苏木相较于其他苏木镇，农作物种植面积较大、其次为宝日勿苏镇，查干沐沦苏木、巴彦琥硕镇种植面积均较小，与其地形地貌有关，适宜种植面积较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2.3.6</w:t>
      </w:r>
      <w:r>
        <w:rPr>
          <w:rStyle w:val="7"/>
          <w:rFonts w:hint="eastAsia" w:ascii="宋体" w:hAnsi="宋体" w:eastAsia="宋体" w:cs="宋体"/>
          <w:i w:val="0"/>
          <w:iCs w:val="0"/>
          <w:caps w:val="0"/>
          <w:color w:val="00000A"/>
          <w:spacing w:val="0"/>
          <w:sz w:val="22"/>
          <w:szCs w:val="22"/>
        </w:rPr>
        <w:t>畜禽粪污资源化利用情况</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巴林右旗畜禽粪污资源化利用企业主要包括有机肥厂2处，分别为巴林右旗九云农牧业专业合作社与内蒙古金尔丰生物科技有限公司，设计生产规模为50000吨/年。</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截止到2022年年底，巴林右旗填平补齐各苏木镇51家规模场的粪污处理设施设备，主要建设内容包括：储粪场总面积7762平方米，粪污发酵池3850立方米，500立方米氧化塘1座，500立方米三级沉淀池一座；购置粪污处理设备131台，其中粪污运输车25辆，抛粪车25辆，清粪车9辆，吸粪车1辆，吸污车1辆，轮式装载机51辆，沼液鸡粪双螺旋分离机7台，沼液猪粪专用分离机1台，清粪机6台，浓液混浆泵3台，浓液吸粪机2台。</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2.4</w:t>
      </w:r>
      <w:r>
        <w:rPr>
          <w:rStyle w:val="7"/>
          <w:rFonts w:hint="eastAsia" w:ascii="宋体" w:hAnsi="宋体" w:eastAsia="宋体" w:cs="宋体"/>
          <w:i w:val="0"/>
          <w:iCs w:val="0"/>
          <w:caps w:val="0"/>
          <w:color w:val="00000A"/>
          <w:spacing w:val="0"/>
          <w:sz w:val="22"/>
          <w:szCs w:val="22"/>
        </w:rPr>
        <w:t>生态环境概况</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2.4.1</w:t>
      </w:r>
      <w:r>
        <w:rPr>
          <w:rStyle w:val="7"/>
          <w:rFonts w:hint="eastAsia" w:ascii="宋体" w:hAnsi="宋体" w:eastAsia="宋体" w:cs="宋体"/>
          <w:i w:val="0"/>
          <w:iCs w:val="0"/>
          <w:caps w:val="0"/>
          <w:color w:val="00000A"/>
          <w:spacing w:val="0"/>
          <w:sz w:val="22"/>
          <w:szCs w:val="22"/>
        </w:rPr>
        <w:t>空气环境质量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2021年全年大板镇区空气质量达到二级及二级以上标准天数348天，实际监测359天。可吸入颗粒物下降19.5%。</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2.4.2</w:t>
      </w:r>
      <w:r>
        <w:rPr>
          <w:rStyle w:val="7"/>
          <w:rFonts w:hint="eastAsia" w:ascii="宋体" w:hAnsi="宋体" w:eastAsia="宋体" w:cs="宋体"/>
          <w:i w:val="0"/>
          <w:iCs w:val="0"/>
          <w:caps w:val="0"/>
          <w:color w:val="00000A"/>
          <w:spacing w:val="0"/>
          <w:sz w:val="22"/>
          <w:szCs w:val="22"/>
        </w:rPr>
        <w:t>水环境质量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2019-2021年，根据全旗各苏木镇地下水型水源地监测情况，水质稳定达到Ⅲ类水质要求，达到Ⅲ类水质比例稳定保持在100%。2022年右旗地表水国控断面优良水体比例、达标率均为100%，无劣Ⅴ类水体。大板镇区自来水公司地下水型集中式生活饮用水水源地水质所监测各项指标均达到《地下水质量标准》要求，集中式饮用水源水质达标率100%。</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2.4.3</w:t>
      </w:r>
      <w:r>
        <w:rPr>
          <w:rStyle w:val="7"/>
          <w:rFonts w:hint="eastAsia" w:ascii="宋体" w:hAnsi="宋体" w:eastAsia="宋体" w:cs="宋体"/>
          <w:i w:val="0"/>
          <w:iCs w:val="0"/>
          <w:caps w:val="0"/>
          <w:color w:val="00000A"/>
          <w:spacing w:val="0"/>
          <w:sz w:val="22"/>
          <w:szCs w:val="22"/>
        </w:rPr>
        <w:t>土壤环境质量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土壤环境质量保持稳定。2021年，农药使用量同比下降11.12%，化肥使用量同比下降18.5%，农膜回收率达到80%以上。</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2.5</w:t>
      </w:r>
      <w:r>
        <w:rPr>
          <w:rStyle w:val="7"/>
          <w:rFonts w:hint="eastAsia" w:ascii="宋体" w:hAnsi="宋体" w:eastAsia="宋体" w:cs="宋体"/>
          <w:i w:val="0"/>
          <w:iCs w:val="0"/>
          <w:caps w:val="0"/>
          <w:color w:val="00000A"/>
          <w:spacing w:val="0"/>
          <w:sz w:val="22"/>
          <w:szCs w:val="22"/>
        </w:rPr>
        <w:t>畜禽养殖污染防治现状</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2.5.1</w:t>
      </w:r>
      <w:r>
        <w:rPr>
          <w:rStyle w:val="7"/>
          <w:rFonts w:hint="eastAsia" w:ascii="宋体" w:hAnsi="宋体" w:eastAsia="宋体" w:cs="宋体"/>
          <w:i w:val="0"/>
          <w:iCs w:val="0"/>
          <w:caps w:val="0"/>
          <w:color w:val="00000A"/>
          <w:spacing w:val="0"/>
          <w:sz w:val="22"/>
          <w:szCs w:val="22"/>
        </w:rPr>
        <w:t>畜禽养殖现状</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（1）规模养殖场情况</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截止到2022年年底，</w:t>
      </w:r>
      <w:r>
        <w:rPr>
          <w:rFonts w:hint="eastAsia" w:ascii="宋体" w:hAnsi="宋体" w:eastAsia="宋体" w:cs="宋体"/>
          <w:i w:val="0"/>
          <w:iCs w:val="0"/>
          <w:caps w:val="0"/>
          <w:color w:val="00000A"/>
          <w:spacing w:val="-10"/>
          <w:sz w:val="22"/>
          <w:szCs w:val="22"/>
          <w:shd w:val="clear" w:fill="FFFFFF"/>
        </w:rPr>
        <w:t>巴林右旗共有畜禽规模养殖场27</w:t>
      </w:r>
      <w:r>
        <w:rPr>
          <w:rFonts w:hint="eastAsia" w:ascii="宋体" w:hAnsi="宋体" w:eastAsia="宋体" w:cs="宋体"/>
          <w:i w:val="0"/>
          <w:iCs w:val="0"/>
          <w:caps w:val="0"/>
          <w:color w:val="00000A"/>
          <w:spacing w:val="-10"/>
          <w:sz w:val="22"/>
          <w:szCs w:val="22"/>
        </w:rPr>
        <w:t>家，其中，大板镇6家，宝日勿苏镇4家，西拉沐沦苏木2家，巴彦琥硕镇5家，巴彦塔拉苏木3家，查干沐沦苏木3家，查干诺尔镇1家，索博日嘎镇1家，幸福之路苏木1家，达尔罕街道1家；在27家畜禽规模养殖场中，养鸭3家，养牛6家，养羊17家，养猪1家。</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（2）规模养殖户情况</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截止到2022年年底，</w:t>
      </w:r>
      <w:r>
        <w:rPr>
          <w:rFonts w:hint="eastAsia" w:ascii="宋体" w:hAnsi="宋体" w:eastAsia="宋体" w:cs="宋体"/>
          <w:i w:val="0"/>
          <w:iCs w:val="0"/>
          <w:caps w:val="0"/>
          <w:color w:val="00000A"/>
          <w:spacing w:val="-10"/>
          <w:sz w:val="22"/>
          <w:szCs w:val="22"/>
          <w:shd w:val="clear" w:fill="FFFFFF"/>
        </w:rPr>
        <w:t>巴林右旗共有畜禽规模养殖户23</w:t>
      </w:r>
      <w:r>
        <w:rPr>
          <w:rFonts w:hint="eastAsia" w:ascii="宋体" w:hAnsi="宋体" w:eastAsia="宋体" w:cs="宋体"/>
          <w:i w:val="0"/>
          <w:iCs w:val="0"/>
          <w:caps w:val="0"/>
          <w:color w:val="00000A"/>
          <w:spacing w:val="-10"/>
          <w:sz w:val="22"/>
          <w:szCs w:val="22"/>
        </w:rPr>
        <w:t>家，其中，大板镇7家，宝日勿苏镇2家，西拉沐沦苏木2家，巴彦琥硕镇3家，巴彦塔拉苏木2家，查干沐沦苏木3家，达尔罕街道1家，索博日嘎镇3家；在23家畜禽规模养殖户中，养牛16家，养鸡7家。</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w:t>
      </w:r>
      <w:r>
        <w:rPr>
          <w:rFonts w:hint="eastAsia" w:ascii="宋体" w:hAnsi="宋体" w:eastAsia="宋体" w:cs="宋体"/>
          <w:i w:val="0"/>
          <w:iCs w:val="0"/>
          <w:caps w:val="0"/>
          <w:color w:val="000000"/>
          <w:spacing w:val="0"/>
          <w:sz w:val="22"/>
          <w:szCs w:val="22"/>
        </w:rPr>
        <w:t>3）养殖产业发展趋势</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1</w:t>
      </w:r>
      <w:r>
        <w:rPr>
          <w:rFonts w:hint="eastAsia" w:ascii="宋体" w:hAnsi="宋体" w:eastAsia="宋体" w:cs="宋体"/>
          <w:i w:val="0"/>
          <w:iCs w:val="0"/>
          <w:caps w:val="0"/>
          <w:color w:val="00000A"/>
          <w:spacing w:val="-10"/>
          <w:sz w:val="22"/>
          <w:szCs w:val="22"/>
        </w:rPr>
        <w:t>）提高规模化养殖和污染防治水平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转变畜禽养殖方式，大力推进规模标准化养殖，可养区内新增养殖项目以规模化养殖或养殖小区的形式开展建设；同时结合乡村振兴，逐步减少农村散养畜禽养殖数量，有条件的散养密集区可通过建设畜禽养殖小区，实现畜禽养殖散养户散养集约化养殖、统一管理和污染集中控制。通过推进规模化、标准化畜禽养殖建设和逐步关闭农村散养畜禽养殖户、建设养殖小区等措施，可以逐步提升规模化养殖和污染防治水平。在推进畜禽养殖标准化改造的同时，因地制宜发展生态环保养殖模式，加快推进配套环保设施建设，采用行之有效的减量化、无害化、资源化技术处理措施，实施养殖全过程综合治理，确保畜禽养殖污染物实现零排放。</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2</w:t>
      </w:r>
      <w:r>
        <w:rPr>
          <w:rFonts w:hint="eastAsia" w:ascii="宋体" w:hAnsi="宋体" w:eastAsia="宋体" w:cs="宋体"/>
          <w:i w:val="0"/>
          <w:iCs w:val="0"/>
          <w:caps w:val="0"/>
          <w:color w:val="00000A"/>
          <w:spacing w:val="-10"/>
          <w:sz w:val="22"/>
          <w:szCs w:val="22"/>
        </w:rPr>
        <w:t>）合理规划布局协调发展养殖业与种植业</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根据土地承载能力，以</w:t>
      </w:r>
      <w:r>
        <w:rPr>
          <w:rFonts w:hint="eastAsia" w:ascii="宋体" w:hAnsi="宋体" w:eastAsia="宋体" w:cs="宋体"/>
          <w:i w:val="0"/>
          <w:iCs w:val="0"/>
          <w:caps w:val="0"/>
          <w:color w:val="00000A"/>
          <w:spacing w:val="-8"/>
          <w:sz w:val="22"/>
          <w:szCs w:val="22"/>
          <w:shd w:val="clear" w:fill="FFFFFF"/>
        </w:rPr>
        <w:t>旗</w:t>
      </w:r>
      <w:r>
        <w:rPr>
          <w:rFonts w:hint="eastAsia" w:ascii="宋体" w:hAnsi="宋体" w:eastAsia="宋体" w:cs="宋体"/>
          <w:i w:val="0"/>
          <w:iCs w:val="0"/>
          <w:caps w:val="0"/>
          <w:color w:val="00000A"/>
          <w:spacing w:val="-10"/>
          <w:sz w:val="22"/>
          <w:szCs w:val="22"/>
          <w:shd w:val="clear" w:fill="FFFFFF"/>
        </w:rPr>
        <w:t>域为单元进行种养平衡分析，合理确定种植规模和养殖规模，推进适度规模、符合当地生态条件的标准化饲草基地工程建设，弥补养殖饲料不足，并就近就地消纳养殖废弃物，推广有机肥还田利用，促进农牧循环发展。支持规模化养殖场（区）配套建设畜禽粪污处理设施，搞好畜禽粪污综合利用，在种养密度较高的地区因地制宜建设集中处理中心，探索规模养殖粪污的第三方治理与综合利用机制，从种植、养殖、加工三个环节建设现代化种养加一体化基地。</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3</w:t>
      </w:r>
      <w:r>
        <w:rPr>
          <w:rFonts w:hint="eastAsia" w:ascii="宋体" w:hAnsi="宋体" w:eastAsia="宋体" w:cs="宋体"/>
          <w:i w:val="0"/>
          <w:iCs w:val="0"/>
          <w:caps w:val="0"/>
          <w:color w:val="00000A"/>
          <w:spacing w:val="-10"/>
          <w:sz w:val="22"/>
          <w:szCs w:val="22"/>
        </w:rPr>
        <w:t>）畜禽养殖业转型升级和绿色发展</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生态化是畜禽养殖业发展的必由之路，要以畜禽养殖标准化示范创建活动为抓手，以畜禽粪污综合利用为核心，以农牧结合、种养平衡、生态循环为基本要求，持续推进规模化、标准化、生态化畜禽养殖。各级畜牧兽医部门要统筹兼顾生产生态两大目标，以粪污综合利用为核心强化畜禽养殖污染治理，促进畜禽养殖业生产与环境保护协调发展，加强源头治理，科学解决畜禽养殖业发展带来的环境污染问题，推动畜禽养殖业的转型升级和持续发展。探索建立企业、政府、社会多元化投入机制，积极推动出台以奖代补等激励措施，加强技术指导服务。</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2.5.2</w:t>
      </w:r>
      <w:r>
        <w:rPr>
          <w:rStyle w:val="7"/>
          <w:rFonts w:hint="eastAsia" w:ascii="宋体" w:hAnsi="宋体" w:eastAsia="宋体" w:cs="宋体"/>
          <w:i w:val="0"/>
          <w:iCs w:val="0"/>
          <w:caps w:val="0"/>
          <w:color w:val="00000A"/>
          <w:spacing w:val="0"/>
          <w:sz w:val="22"/>
          <w:szCs w:val="22"/>
        </w:rPr>
        <w:t>污染防治现状</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w:t>
      </w:r>
      <w:r>
        <w:rPr>
          <w:rFonts w:hint="eastAsia" w:ascii="宋体" w:hAnsi="宋体" w:eastAsia="宋体" w:cs="宋体"/>
          <w:i w:val="0"/>
          <w:iCs w:val="0"/>
          <w:caps w:val="0"/>
          <w:color w:val="000000"/>
          <w:spacing w:val="0"/>
          <w:sz w:val="22"/>
          <w:szCs w:val="22"/>
        </w:rPr>
        <w:t>1）畜禽清粪方式现状</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巴林右旗当前规模养殖场和规模下养殖户清粪方式主要为干清粪，即采用人工或机械方式从畜禽舍地面收集全部或大部分的固体粪便，地面残余粪尿用少量水冲洗，从而使固体和液体废弃物分离的粪便清理方式。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w:t>
      </w:r>
      <w:r>
        <w:rPr>
          <w:rFonts w:hint="eastAsia" w:ascii="宋体" w:hAnsi="宋体" w:eastAsia="宋体" w:cs="宋体"/>
          <w:i w:val="0"/>
          <w:iCs w:val="0"/>
          <w:caps w:val="0"/>
          <w:color w:val="000000"/>
          <w:spacing w:val="0"/>
          <w:sz w:val="22"/>
          <w:szCs w:val="22"/>
        </w:rPr>
        <w:t>2）畜禽粪污处理现状</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近年来，巴林右旗通过不断推进畜禽标准化规模养殖场建设进程，指导养殖场加强粪污治理基础设施建设，推进养殖业清洁生产，畜禽资源化利用率全面提高，2021年全旗50家养殖场（户）共产生畜禽粪污36169吨，大型规模养殖场粪污处理设施装备配套率达到96%。</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另外，巴林右旗现有</w:t>
      </w:r>
      <w:r>
        <w:rPr>
          <w:rFonts w:hint="eastAsia" w:ascii="宋体" w:hAnsi="宋体" w:eastAsia="宋体" w:cs="宋体"/>
          <w:i w:val="0"/>
          <w:iCs w:val="0"/>
          <w:caps w:val="0"/>
          <w:color w:val="000000"/>
          <w:spacing w:val="0"/>
          <w:sz w:val="22"/>
          <w:szCs w:val="22"/>
        </w:rPr>
        <w:t>2处有机肥厂，分别为巴林右旗九云农牧业专业合作社与内蒙古金尔丰生物科技有限公司。巴林右旗九云农牧业专业合作社位于宝日勿苏镇洪格尔嘎查，内蒙古金尔丰生物科技有限公司位于巴林右旗工业园区，设计生产规模均为50000吨/年。</w:t>
      </w:r>
      <w:r>
        <w:rPr>
          <w:rFonts w:hint="eastAsia" w:ascii="宋体" w:hAnsi="宋体" w:eastAsia="宋体" w:cs="宋体"/>
          <w:i w:val="0"/>
          <w:iCs w:val="0"/>
          <w:caps w:val="0"/>
          <w:color w:val="00000A"/>
          <w:spacing w:val="-10"/>
          <w:sz w:val="22"/>
          <w:szCs w:val="22"/>
          <w:shd w:val="clear" w:fill="FFFFFF"/>
        </w:rPr>
        <w:t>有机肥厂</w:t>
      </w:r>
      <w:r>
        <w:rPr>
          <w:rFonts w:hint="eastAsia" w:ascii="宋体" w:hAnsi="宋体" w:eastAsia="宋体" w:cs="宋体"/>
          <w:i w:val="0"/>
          <w:iCs w:val="0"/>
          <w:caps w:val="0"/>
          <w:color w:val="000000"/>
          <w:spacing w:val="0"/>
          <w:sz w:val="22"/>
          <w:szCs w:val="22"/>
        </w:rPr>
        <w:t>主要</w:t>
      </w:r>
      <w:r>
        <w:rPr>
          <w:rFonts w:hint="eastAsia" w:ascii="宋体" w:hAnsi="宋体" w:eastAsia="宋体" w:cs="宋体"/>
          <w:i w:val="0"/>
          <w:iCs w:val="0"/>
          <w:caps w:val="0"/>
          <w:color w:val="00000A"/>
          <w:spacing w:val="-10"/>
          <w:sz w:val="22"/>
          <w:szCs w:val="22"/>
          <w:shd w:val="clear" w:fill="FFFFFF"/>
        </w:rPr>
        <w:t>收集周边养殖场（户）粪污，生产有机肥，但由于设计规模有限及地域原因，无</w:t>
      </w:r>
      <w:r>
        <w:rPr>
          <w:rFonts w:hint="eastAsia" w:ascii="宋体" w:hAnsi="宋体" w:eastAsia="宋体" w:cs="宋体"/>
          <w:i w:val="0"/>
          <w:iCs w:val="0"/>
          <w:caps w:val="0"/>
          <w:color w:val="000000"/>
          <w:spacing w:val="0"/>
          <w:sz w:val="22"/>
          <w:szCs w:val="22"/>
        </w:rPr>
        <w:t>法满足巴林右旗所有畜禽养殖粪污处理能力。</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w:t>
      </w:r>
      <w:r>
        <w:rPr>
          <w:rFonts w:hint="eastAsia" w:ascii="宋体" w:hAnsi="宋体" w:eastAsia="宋体" w:cs="宋体"/>
          <w:i w:val="0"/>
          <w:iCs w:val="0"/>
          <w:caps w:val="0"/>
          <w:color w:val="000000"/>
          <w:spacing w:val="0"/>
          <w:sz w:val="22"/>
          <w:szCs w:val="22"/>
        </w:rPr>
        <w:t>3）畜禽养殖臭气处理情况</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养殖场恶臭来自粪便、污水、饲料等腐败分解，新鲜粪便、消化道排出的气体，皮脂腺和汗腺的分泌物，粘附在体表的污物等。恶臭的成分十分复杂，因清粪方式、日粮组成、粪便和污水处理等不同而异，有机成分主要包括挥发性脂肪酸、酚类化合物，吲哚三大类有机物质，还包括氨气、硫化氢、甲烷、二氧化碳等无机成分。其中对环境危害最大的恶臭物质是</w:t>
      </w:r>
      <w:r>
        <w:rPr>
          <w:rFonts w:hint="eastAsia" w:ascii="宋体" w:hAnsi="宋体" w:eastAsia="宋体" w:cs="宋体"/>
          <w:i w:val="0"/>
          <w:iCs w:val="0"/>
          <w:caps w:val="0"/>
          <w:color w:val="000000"/>
          <w:spacing w:val="0"/>
          <w:sz w:val="22"/>
          <w:szCs w:val="22"/>
        </w:rPr>
        <w:t>NH</w:t>
      </w:r>
      <w:r>
        <w:rPr>
          <w:rFonts w:hint="eastAsia" w:ascii="宋体" w:hAnsi="宋体" w:eastAsia="宋体" w:cs="宋体"/>
          <w:i w:val="0"/>
          <w:iCs w:val="0"/>
          <w:caps w:val="0"/>
          <w:color w:val="00000A"/>
          <w:spacing w:val="-10"/>
          <w:sz w:val="22"/>
          <w:szCs w:val="22"/>
          <w:shd w:val="clear" w:fill="FFFFFF"/>
          <w:vertAlign w:val="subscript"/>
        </w:rPr>
        <w:t>3</w:t>
      </w:r>
      <w:r>
        <w:rPr>
          <w:rFonts w:hint="eastAsia" w:ascii="宋体" w:hAnsi="宋体" w:eastAsia="宋体" w:cs="宋体"/>
          <w:i w:val="0"/>
          <w:iCs w:val="0"/>
          <w:caps w:val="0"/>
          <w:color w:val="00000A"/>
          <w:spacing w:val="-10"/>
          <w:sz w:val="22"/>
          <w:szCs w:val="22"/>
          <w:shd w:val="clear" w:fill="FFFFFF"/>
        </w:rPr>
        <w:t>和</w:t>
      </w:r>
      <w:r>
        <w:rPr>
          <w:rFonts w:hint="eastAsia" w:ascii="宋体" w:hAnsi="宋体" w:eastAsia="宋体" w:cs="宋体"/>
          <w:i w:val="0"/>
          <w:iCs w:val="0"/>
          <w:caps w:val="0"/>
          <w:color w:val="000000"/>
          <w:spacing w:val="0"/>
          <w:sz w:val="22"/>
          <w:szCs w:val="22"/>
        </w:rPr>
        <w:t>H</w:t>
      </w:r>
      <w:r>
        <w:rPr>
          <w:rFonts w:hint="eastAsia" w:ascii="宋体" w:hAnsi="宋体" w:eastAsia="宋体" w:cs="宋体"/>
          <w:i w:val="0"/>
          <w:iCs w:val="0"/>
          <w:caps w:val="0"/>
          <w:color w:val="00000A"/>
          <w:spacing w:val="-10"/>
          <w:sz w:val="22"/>
          <w:szCs w:val="22"/>
          <w:shd w:val="clear" w:fill="FFFFFF"/>
          <w:vertAlign w:val="subscript"/>
        </w:rPr>
        <w:t>2</w:t>
      </w:r>
      <w:r>
        <w:rPr>
          <w:rFonts w:hint="eastAsia" w:ascii="宋体" w:hAnsi="宋体" w:eastAsia="宋体" w:cs="宋体"/>
          <w:i w:val="0"/>
          <w:iCs w:val="0"/>
          <w:caps w:val="0"/>
          <w:color w:val="00000A"/>
          <w:spacing w:val="-10"/>
          <w:sz w:val="22"/>
          <w:szCs w:val="22"/>
          <w:shd w:val="clear" w:fill="FFFFFF"/>
        </w:rPr>
        <w:t>S</w:t>
      </w:r>
      <w:r>
        <w:rPr>
          <w:rFonts w:hint="eastAsia" w:ascii="宋体" w:hAnsi="宋体" w:eastAsia="宋体" w:cs="宋体"/>
          <w:i w:val="0"/>
          <w:iCs w:val="0"/>
          <w:caps w:val="0"/>
          <w:color w:val="00000A"/>
          <w:spacing w:val="-10"/>
          <w:sz w:val="22"/>
          <w:szCs w:val="22"/>
        </w:rPr>
        <w:t>。养殖场产生粪便，再加上动物身上会有覆盖粪便的情况，增加了臭气散发面。另外，臭气产生的多少还与粪便的水分含量和粪便堆积的厚度有关，粪便堆积的越厚，就会使臭气产生量越大，尤其是在场地排水不畅通时尤其严重。</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但是经验表明，只要加强养殖场的管理，采取铺设水泥地面、粪便及时清理干净等措施，可以很好的限制臭气的产生。大型养殖场还需采取适当的防治措施，如在养殖场周围设置合理的卫生防护林带，在养殖场周围采取绿化措施种植乔木绿化隔离、吸收臭气和严格控制恶臭气体排放量，可大大降低臭气对环境的影响。</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2.5.3</w:t>
      </w:r>
      <w:r>
        <w:rPr>
          <w:rStyle w:val="7"/>
          <w:rFonts w:hint="eastAsia" w:ascii="宋体" w:hAnsi="宋体" w:eastAsia="宋体" w:cs="宋体"/>
          <w:i w:val="0"/>
          <w:iCs w:val="0"/>
          <w:caps w:val="0"/>
          <w:color w:val="00000A"/>
          <w:spacing w:val="0"/>
          <w:sz w:val="22"/>
          <w:szCs w:val="22"/>
        </w:rPr>
        <w:t>畜禽养殖业存在的问题</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w:t>
      </w:r>
      <w:r>
        <w:rPr>
          <w:rFonts w:hint="eastAsia" w:ascii="宋体" w:hAnsi="宋体" w:eastAsia="宋体" w:cs="宋体"/>
          <w:i w:val="0"/>
          <w:iCs w:val="0"/>
          <w:caps w:val="0"/>
          <w:color w:val="000000"/>
          <w:spacing w:val="0"/>
          <w:sz w:val="22"/>
          <w:szCs w:val="22"/>
        </w:rPr>
        <w:t>1）畜禽养殖业环境污染的主要危害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畜禽养殖业环境污染的主要危害主要体现在以下几个方面：</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1</w:t>
      </w:r>
      <w:r>
        <w:rPr>
          <w:rFonts w:hint="eastAsia" w:ascii="宋体" w:hAnsi="宋体" w:eastAsia="宋体" w:cs="宋体"/>
          <w:i w:val="0"/>
          <w:iCs w:val="0"/>
          <w:caps w:val="0"/>
          <w:color w:val="00000A"/>
          <w:spacing w:val="-10"/>
          <w:sz w:val="22"/>
          <w:szCs w:val="22"/>
        </w:rPr>
        <w:t>）污染水体</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畜禽养殖污染是农业面源污染的主要来源。畜禽养殖场未经处理的污水中含有大量污染物质，其污染负荷很高，高浓度畜禽养殖污水排入江河湖泊中，因其含</w:t>
      </w:r>
      <w:r>
        <w:rPr>
          <w:rFonts w:hint="eastAsia" w:ascii="宋体" w:hAnsi="宋体" w:eastAsia="宋体" w:cs="宋体"/>
          <w:i w:val="0"/>
          <w:iCs w:val="0"/>
          <w:caps w:val="0"/>
          <w:color w:val="000000"/>
          <w:spacing w:val="0"/>
          <w:sz w:val="22"/>
          <w:szCs w:val="22"/>
        </w:rPr>
        <w:t>N、P量高导致水体严重富营养化，排入鱼塘及河流使对有机物污染敏感的水生生物逐渐死亡，严重者导致鱼塘及河流丧失使用功能，一旦进入地下水中可使地下水溶解氧含量减少，水体有毒成分增多，水体发黑变臭并使其丧失使用功能。在各种面源污染中，畜禽和人的排泄物及生活污水、淡水养殖业等贡献了水体磷面源污染的90%，而农田肥料仅贡献了水体磷面源污染的10%左右。因此，应将畜禽养殖业的面源污染治理作为水环境治理的重点。</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2</w:t>
      </w:r>
      <w:r>
        <w:rPr>
          <w:rFonts w:hint="eastAsia" w:ascii="宋体" w:hAnsi="宋体" w:eastAsia="宋体" w:cs="宋体"/>
          <w:i w:val="0"/>
          <w:iCs w:val="0"/>
          <w:caps w:val="0"/>
          <w:color w:val="00000A"/>
          <w:spacing w:val="-10"/>
          <w:sz w:val="22"/>
          <w:szCs w:val="22"/>
        </w:rPr>
        <w:t>）污染空气</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养殖场配套有机肥生产区和畜禽粪肥堆放场地有大量</w:t>
      </w:r>
      <w:r>
        <w:rPr>
          <w:rFonts w:hint="eastAsia" w:ascii="宋体" w:hAnsi="宋体" w:eastAsia="宋体" w:cs="宋体"/>
          <w:i w:val="0"/>
          <w:iCs w:val="0"/>
          <w:caps w:val="0"/>
          <w:color w:val="000000"/>
          <w:spacing w:val="0"/>
          <w:sz w:val="22"/>
          <w:szCs w:val="22"/>
        </w:rPr>
        <w:t>NH</w:t>
      </w:r>
      <w:r>
        <w:rPr>
          <w:rFonts w:hint="eastAsia" w:ascii="宋体" w:hAnsi="宋体" w:eastAsia="宋体" w:cs="宋体"/>
          <w:i w:val="0"/>
          <w:iCs w:val="0"/>
          <w:caps w:val="0"/>
          <w:color w:val="00000A"/>
          <w:spacing w:val="-10"/>
          <w:sz w:val="22"/>
          <w:szCs w:val="22"/>
          <w:shd w:val="clear" w:fill="FFFFFF"/>
          <w:vertAlign w:val="subscript"/>
        </w:rPr>
        <w:t>3</w:t>
      </w:r>
      <w:r>
        <w:rPr>
          <w:rFonts w:hint="eastAsia" w:ascii="宋体" w:hAnsi="宋体" w:eastAsia="宋体" w:cs="宋体"/>
          <w:i w:val="0"/>
          <w:iCs w:val="0"/>
          <w:caps w:val="0"/>
          <w:color w:val="00000A"/>
          <w:spacing w:val="-10"/>
          <w:sz w:val="22"/>
          <w:szCs w:val="22"/>
          <w:shd w:val="clear" w:fill="FFFFFF"/>
        </w:rPr>
        <w:t>、硫化物和甲烷等有毒有害气体污染，对人体、工作和生活都带来不利，影响居民身体健康甚至引发社会矛盾。畜禽养殖场排出的粉尘携带大量微生物，可引起口蹄疫、猪肺疫、大肠埃希氏菌、炭疽、布氏杆菌、真菌孢子等疫病的传播。应采取覆盖吸收、封闭抑制、通风驱散等有效办法防治。</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3</w:t>
      </w:r>
      <w:r>
        <w:rPr>
          <w:rFonts w:hint="eastAsia" w:ascii="宋体" w:hAnsi="宋体" w:eastAsia="宋体" w:cs="宋体"/>
          <w:i w:val="0"/>
          <w:iCs w:val="0"/>
          <w:caps w:val="0"/>
          <w:color w:val="00000A"/>
          <w:spacing w:val="-10"/>
          <w:sz w:val="22"/>
          <w:szCs w:val="22"/>
        </w:rPr>
        <w:t>）传播病菌</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畜禽粪便含有大量病原微生物、寄生虫卵及孳生蚊蝇，使环境中病原种类增多，病原菌和寄生虫大量繁殖，造成人、畜传染病的蔓延，尤其是人畜共患病时导致疫情发生，给人畜带来灾难性危害。目前禽流感疫情的发生就是一个突出的例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4</w:t>
      </w:r>
      <w:r>
        <w:rPr>
          <w:rFonts w:hint="eastAsia" w:ascii="宋体" w:hAnsi="宋体" w:eastAsia="宋体" w:cs="宋体"/>
          <w:i w:val="0"/>
          <w:iCs w:val="0"/>
          <w:caps w:val="0"/>
          <w:color w:val="00000A"/>
          <w:spacing w:val="-10"/>
          <w:sz w:val="22"/>
          <w:szCs w:val="22"/>
        </w:rPr>
        <w:t>）危害农田生态环境</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农田长期灌溉高浓度畜禽养殖污水使作物徒长、倒伏、晚熟或不熟，造成减产甚至毒害作物出现大面积腐烂，直接导致农作物减产。高浓度污水可导致土壤孔隙堵塞，造成土壤透气、透水性下降及板结，严重影响土壤质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5</w:t>
      </w:r>
      <w:r>
        <w:rPr>
          <w:rFonts w:hint="eastAsia" w:ascii="宋体" w:hAnsi="宋体" w:eastAsia="宋体" w:cs="宋体"/>
          <w:i w:val="0"/>
          <w:iCs w:val="0"/>
          <w:caps w:val="0"/>
          <w:color w:val="00000A"/>
          <w:spacing w:val="-10"/>
          <w:sz w:val="22"/>
          <w:szCs w:val="22"/>
        </w:rPr>
        <w:t>）积累重金属</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从生态安全和充分利用自然资源看，利用畜禽养殖的粪污生产有机肥是必须开发利用的。但因为其使用量特别大，其所含污染物的危险性也就比较大。而且有机肥料中成分复杂，或多或少都会有重金属组分。这是因为畜禽饲料的添加剂，畜（禽）用的多种药剂，包装及日用品（如电池等）的金属材料，垃圾和污泥中都含有较高的重金属。堆肥制造过程不仅使有机物料脱水，酸度变化还可使重金属活化。无机的氮肥、钾肥是化学晶体，比较洁净，导致污染的可能性不大。因此，必须对有机堆肥产品的重金属含量进行检测，并制定相应标准。</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w:t>
      </w:r>
      <w:r>
        <w:rPr>
          <w:rFonts w:hint="eastAsia" w:ascii="宋体" w:hAnsi="宋体" w:eastAsia="宋体" w:cs="宋体"/>
          <w:i w:val="0"/>
          <w:iCs w:val="0"/>
          <w:caps w:val="0"/>
          <w:color w:val="000000"/>
          <w:spacing w:val="0"/>
          <w:sz w:val="22"/>
          <w:szCs w:val="22"/>
        </w:rPr>
        <w:t>2）畜禽养殖存在的主要环境问题</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巴林右旗畜禽养殖对周围环境的污染主要以养殖户和养殖散户为主。生产粗放、防疫条件差、标准化程度低等散养方式所固有的问题对周边环境影响较大。</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养殖业的粪尿排泄物及废水中含有大量的有机物、氮、磷、悬浮物及致病菌，并产生恶臭，污染物量大而集中。同时畜禽粪尿及污水中的有害微生物、致病菌及寄生虫卵不仅对养殖场的畜禽产生危害，导致育雏死亡率和育成死亡率升高，而且也会对人类健康甚至生命造成威胁。因此，如不采取相应措施控制污染，势必会造成生态环境的严重破坏。虽然目前的规模养殖对环境污染的问题还不十分突出，但随着畜牧业的产业化、规模化、集约化发展，规模养殖产生的粪便污染问题必将日益明显。</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巴林右旗畜禽养殖业主要存在以下问题：</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1</w:t>
      </w:r>
      <w:r>
        <w:rPr>
          <w:rFonts w:hint="eastAsia" w:ascii="宋体" w:hAnsi="宋体" w:eastAsia="宋体" w:cs="宋体"/>
          <w:i w:val="0"/>
          <w:iCs w:val="0"/>
          <w:caps w:val="0"/>
          <w:color w:val="00000A"/>
          <w:spacing w:val="-10"/>
          <w:sz w:val="22"/>
          <w:szCs w:val="22"/>
        </w:rPr>
        <w:t>）养殖排泄物综合利用不到位。一是排泄物处理设施不完善，有的养殖场虽有污水处理设施，但其容积小、处理能力弱，与污水产生量不配套；二是污染防治措施落后，处理方式过于简单，有的养殖场连最基本的干湿分离（粪便与冲洗水分开）措施都没有，排洪沟和排污沟合用，造成雨水和废水共排。</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2</w:t>
      </w:r>
      <w:r>
        <w:rPr>
          <w:rFonts w:hint="eastAsia" w:ascii="宋体" w:hAnsi="宋体" w:eastAsia="宋体" w:cs="宋体"/>
          <w:i w:val="0"/>
          <w:iCs w:val="0"/>
          <w:caps w:val="0"/>
          <w:color w:val="00000A"/>
          <w:spacing w:val="-10"/>
          <w:sz w:val="22"/>
          <w:szCs w:val="22"/>
        </w:rPr>
        <w:t>）现有规模化畜禽养殖场大都采取干法清粪工艺，并有粪尿储存场所，但有的场所没有采取防止粪尿渗漏、溢流措施或甚至露天随地堆放、臭气四溢。</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3</w:t>
      </w:r>
      <w:r>
        <w:rPr>
          <w:rFonts w:hint="eastAsia" w:ascii="宋体" w:hAnsi="宋体" w:eastAsia="宋体" w:cs="宋体"/>
          <w:i w:val="0"/>
          <w:iCs w:val="0"/>
          <w:caps w:val="0"/>
          <w:color w:val="00000A"/>
          <w:spacing w:val="-10"/>
          <w:sz w:val="22"/>
          <w:szCs w:val="22"/>
        </w:rPr>
        <w:t>）现有规模化畜禽养殖场对病死畜禽尸体的处理与处置措施不规范，有的尚未设置专用处置设施。</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4</w:t>
      </w:r>
      <w:r>
        <w:rPr>
          <w:rFonts w:hint="eastAsia" w:ascii="宋体" w:hAnsi="宋体" w:eastAsia="宋体" w:cs="宋体"/>
          <w:i w:val="0"/>
          <w:iCs w:val="0"/>
          <w:caps w:val="0"/>
          <w:color w:val="00000A"/>
          <w:spacing w:val="0"/>
          <w:sz w:val="22"/>
          <w:szCs w:val="22"/>
        </w:rPr>
        <w:t>）</w:t>
      </w:r>
      <w:r>
        <w:rPr>
          <w:rFonts w:hint="eastAsia" w:ascii="宋体" w:hAnsi="宋体" w:eastAsia="宋体" w:cs="宋体"/>
          <w:i w:val="0"/>
          <w:iCs w:val="0"/>
          <w:caps w:val="0"/>
          <w:color w:val="00000A"/>
          <w:spacing w:val="0"/>
          <w:sz w:val="22"/>
          <w:szCs w:val="22"/>
          <w:shd w:val="clear" w:fill="FFFFFF"/>
        </w:rPr>
        <w:t>资金短缺，种养结合模式发展难度较大</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近几年各级政府重视种养结合，循环产业发展，但各级财政投入到畜禽养殖粪污资源化利用与处理上的较少，远不能满足现实需要。同时建设标准化规模养殖场和标准化规模种植基地，需要投入大量的资金。而规模较大，效益较好的现代种养殖模式应用范围偏小，也使高效种养结合模式发展难度大大增加。</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5</w:t>
      </w:r>
      <w:r>
        <w:rPr>
          <w:rFonts w:hint="eastAsia" w:ascii="宋体" w:hAnsi="宋体" w:eastAsia="宋体" w:cs="宋体"/>
          <w:i w:val="0"/>
          <w:iCs w:val="0"/>
          <w:caps w:val="0"/>
          <w:color w:val="00000A"/>
          <w:spacing w:val="0"/>
          <w:sz w:val="22"/>
          <w:szCs w:val="22"/>
        </w:rPr>
        <w:t>）粪污转运系统及资源化利用体系尚不健全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田间配套设施和粪污拉运输送设施还很不完善，粪污收转运体系尚不健全。粪污处理利用市场化运营机制还未有效建立，社会化服务组织对接种养主体的桥梁纽带作用发挥不足，粪肥资源化利用路径不畅。</w:t>
      </w:r>
    </w:p>
    <w:p>
      <w:pPr>
        <w:pStyle w:val="2"/>
        <w:keepNext w:val="0"/>
        <w:keepLines w:val="0"/>
        <w:widowControl/>
        <w:suppressLineNumbers w:val="0"/>
        <w:ind w:left="0" w:firstLine="0"/>
        <w:jc w:val="both"/>
        <w:rPr>
          <w:rFonts w:hint="default" w:ascii="sans-serif" w:hAnsi="sans-serif" w:eastAsia="sans-serif" w:cs="sans-serif"/>
          <w:i w:val="0"/>
          <w:iCs w:val="0"/>
          <w:caps w:val="0"/>
          <w:color w:val="000000"/>
          <w:spacing w:val="0"/>
        </w:rPr>
      </w:pPr>
      <w:r>
        <w:rPr>
          <w:rStyle w:val="7"/>
          <w:rFonts w:hint="eastAsia" w:ascii="宋体" w:hAnsi="宋体" w:eastAsia="宋体" w:cs="宋体"/>
          <w:b/>
          <w:i w:val="0"/>
          <w:iCs w:val="0"/>
          <w:caps w:val="0"/>
          <w:color w:val="000000"/>
          <w:spacing w:val="0"/>
          <w:sz w:val="22"/>
          <w:szCs w:val="22"/>
        </w:rPr>
        <w:t>   第三章 规划指标与目标</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3.1</w:t>
      </w:r>
      <w:r>
        <w:rPr>
          <w:rStyle w:val="7"/>
          <w:rFonts w:hint="eastAsia" w:ascii="宋体" w:hAnsi="宋体" w:eastAsia="宋体" w:cs="宋体"/>
          <w:i w:val="0"/>
          <w:iCs w:val="0"/>
          <w:caps w:val="0"/>
          <w:color w:val="00000A"/>
          <w:spacing w:val="0"/>
          <w:sz w:val="22"/>
          <w:szCs w:val="22"/>
        </w:rPr>
        <w:t>规划指标</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十四五”期间，巴林右旗将通过调整种植结构和空间布局、推广有机肥施用、推进测土配方施肥、绿色防控、统防统治等技术措施，减少化肥和农药施用量。采取农业灌溉系统改造、生态拦截沟建设等措施，减少农田退水污染负荷。推广“为养而种、种养结合”等生态循环发展模式，减少畜禽养殖污染。具体治理目标详见表3-1-1。</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表</w:t>
      </w:r>
      <w:r>
        <w:rPr>
          <w:rStyle w:val="7"/>
          <w:rFonts w:hint="eastAsia" w:ascii="宋体" w:hAnsi="宋体" w:eastAsia="宋体" w:cs="宋体"/>
          <w:i w:val="0"/>
          <w:iCs w:val="0"/>
          <w:caps w:val="0"/>
          <w:color w:val="000000"/>
          <w:spacing w:val="0"/>
          <w:sz w:val="22"/>
          <w:szCs w:val="22"/>
        </w:rPr>
        <w:t>3-1-1规划目标指标表</w:t>
      </w:r>
    </w:p>
    <w:tbl>
      <w:tblPr>
        <w:tblW w:w="9324"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60" w:type="dxa"/>
          <w:left w:w="120" w:type="dxa"/>
          <w:bottom w:w="60" w:type="dxa"/>
          <w:right w:w="120" w:type="dxa"/>
        </w:tblCellMar>
      </w:tblPr>
      <w:tblGrid>
        <w:gridCol w:w="839"/>
        <w:gridCol w:w="3170"/>
        <w:gridCol w:w="839"/>
        <w:gridCol w:w="1678"/>
        <w:gridCol w:w="1399"/>
        <w:gridCol w:w="1399"/>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序号</w:t>
            </w:r>
          </w:p>
        </w:tc>
        <w:tc>
          <w:tcPr>
            <w:tcW w:w="17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指标名称</w:t>
            </w:r>
          </w:p>
        </w:tc>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单位</w:t>
            </w:r>
          </w:p>
        </w:tc>
        <w:tc>
          <w:tcPr>
            <w:tcW w:w="9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指标现状</w:t>
            </w:r>
          </w:p>
        </w:tc>
        <w:tc>
          <w:tcPr>
            <w:tcW w:w="7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目标值</w:t>
            </w:r>
          </w:p>
        </w:tc>
        <w:tc>
          <w:tcPr>
            <w:tcW w:w="8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指标属性</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w:t>
            </w:r>
          </w:p>
        </w:tc>
        <w:tc>
          <w:tcPr>
            <w:tcW w:w="17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粪污综合利用率</w:t>
            </w:r>
          </w:p>
        </w:tc>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w:t>
            </w:r>
          </w:p>
        </w:tc>
        <w:tc>
          <w:tcPr>
            <w:tcW w:w="9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92</w:t>
            </w:r>
          </w:p>
        </w:tc>
        <w:tc>
          <w:tcPr>
            <w:tcW w:w="7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≥95</w:t>
            </w:r>
          </w:p>
        </w:tc>
        <w:tc>
          <w:tcPr>
            <w:tcW w:w="8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约束性</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w:t>
            </w:r>
          </w:p>
        </w:tc>
        <w:tc>
          <w:tcPr>
            <w:tcW w:w="17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畜禽规模养殖场粪污处理设施装备配套率</w:t>
            </w:r>
          </w:p>
        </w:tc>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w:t>
            </w:r>
          </w:p>
        </w:tc>
        <w:tc>
          <w:tcPr>
            <w:tcW w:w="9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w:t>
            </w:r>
          </w:p>
        </w:tc>
        <w:tc>
          <w:tcPr>
            <w:tcW w:w="7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w:t>
            </w:r>
          </w:p>
        </w:tc>
        <w:tc>
          <w:tcPr>
            <w:tcW w:w="8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约束性</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w:t>
            </w:r>
          </w:p>
        </w:tc>
        <w:tc>
          <w:tcPr>
            <w:tcW w:w="17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畜禽规模养殖场粪污资源化利用台账建设率</w:t>
            </w:r>
          </w:p>
        </w:tc>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w:t>
            </w:r>
          </w:p>
        </w:tc>
        <w:tc>
          <w:tcPr>
            <w:tcW w:w="9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w:t>
            </w:r>
          </w:p>
        </w:tc>
        <w:tc>
          <w:tcPr>
            <w:tcW w:w="7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w:t>
            </w:r>
          </w:p>
        </w:tc>
        <w:tc>
          <w:tcPr>
            <w:tcW w:w="8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约束性</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w:t>
            </w:r>
          </w:p>
        </w:tc>
        <w:tc>
          <w:tcPr>
            <w:tcW w:w="17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达标排放的畜禽养殖场自行监测覆盖率</w:t>
            </w:r>
          </w:p>
        </w:tc>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w:t>
            </w:r>
          </w:p>
        </w:tc>
        <w:tc>
          <w:tcPr>
            <w:tcW w:w="9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w:t>
            </w:r>
          </w:p>
        </w:tc>
        <w:tc>
          <w:tcPr>
            <w:tcW w:w="7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w:t>
            </w:r>
          </w:p>
        </w:tc>
        <w:tc>
          <w:tcPr>
            <w:tcW w:w="8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约束性</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5</w:t>
            </w:r>
          </w:p>
        </w:tc>
        <w:tc>
          <w:tcPr>
            <w:tcW w:w="17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病死畜禽无害化处理率</w:t>
            </w:r>
          </w:p>
        </w:tc>
        <w:tc>
          <w:tcPr>
            <w:tcW w:w="4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w:t>
            </w:r>
          </w:p>
        </w:tc>
        <w:tc>
          <w:tcPr>
            <w:tcW w:w="9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95</w:t>
            </w:r>
          </w:p>
        </w:tc>
        <w:tc>
          <w:tcPr>
            <w:tcW w:w="75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w:t>
            </w:r>
          </w:p>
        </w:tc>
        <w:tc>
          <w:tcPr>
            <w:tcW w:w="800" w:type="pc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约束性</w:t>
            </w:r>
          </w:p>
        </w:tc>
      </w:tr>
    </w:tbl>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3.2</w:t>
      </w:r>
      <w:r>
        <w:rPr>
          <w:rStyle w:val="7"/>
          <w:rFonts w:hint="eastAsia" w:ascii="宋体" w:hAnsi="宋体" w:eastAsia="宋体" w:cs="宋体"/>
          <w:i w:val="0"/>
          <w:iCs w:val="0"/>
          <w:caps w:val="0"/>
          <w:color w:val="00000A"/>
          <w:spacing w:val="0"/>
          <w:sz w:val="22"/>
          <w:szCs w:val="22"/>
        </w:rPr>
        <w:t>畜禽粪污环境承载力分析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巴林右旗主要农作物为小麦、玉米、莜麦、荞麦、谷子，还盛产杂豆、油葵等高价值的经济作物，粮食产量稳定在一亿斤以上。</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3.2.1</w:t>
      </w:r>
      <w:r>
        <w:rPr>
          <w:rStyle w:val="7"/>
          <w:rFonts w:hint="eastAsia" w:ascii="宋体" w:hAnsi="宋体" w:eastAsia="宋体" w:cs="宋体"/>
          <w:i w:val="0"/>
          <w:iCs w:val="0"/>
          <w:caps w:val="0"/>
          <w:color w:val="00000A"/>
          <w:spacing w:val="0"/>
          <w:sz w:val="22"/>
          <w:szCs w:val="22"/>
        </w:rPr>
        <w:t>区域植物养分需求量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根据区域内各类植物（包括作物、人工牧草、人工林地等）的氮（磷）养分需求量测算，计算方法如下：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区域植物养分需求量</w:t>
      </w:r>
      <w:r>
        <w:rPr>
          <w:rFonts w:hint="eastAsia" w:ascii="宋体" w:hAnsi="宋体" w:eastAsia="宋体" w:cs="宋体"/>
          <w:i w:val="0"/>
          <w:iCs w:val="0"/>
          <w:caps w:val="0"/>
          <w:color w:val="000000"/>
          <w:spacing w:val="0"/>
          <w:sz w:val="22"/>
          <w:szCs w:val="22"/>
        </w:rPr>
        <w:t>=∑（每种植物总产量（总面积）×单位产量（单位</w:t>
      </w:r>
      <w:r>
        <w:rPr>
          <w:rFonts w:hint="eastAsia" w:ascii="宋体" w:hAnsi="宋体" w:eastAsia="宋体" w:cs="宋体"/>
          <w:i w:val="0"/>
          <w:iCs w:val="0"/>
          <w:caps w:val="0"/>
          <w:color w:val="000000"/>
          <w:spacing w:val="0"/>
          <w:sz w:val="22"/>
          <w:szCs w:val="22"/>
          <w:shd w:val="clear" w:fill="FFFFFF"/>
        </w:rPr>
        <w:t>面积</w:t>
      </w:r>
      <w:r>
        <w:rPr>
          <w:rFonts w:hint="eastAsia" w:ascii="宋体" w:hAnsi="宋体" w:eastAsia="宋体" w:cs="宋体"/>
          <w:i w:val="0"/>
          <w:iCs w:val="0"/>
          <w:caps w:val="0"/>
          <w:color w:val="000000"/>
          <w:spacing w:val="0"/>
          <w:sz w:val="22"/>
          <w:szCs w:val="22"/>
        </w:rPr>
        <w:t>）</w:t>
      </w:r>
      <w:r>
        <w:rPr>
          <w:rFonts w:hint="eastAsia" w:ascii="宋体" w:hAnsi="宋体" w:eastAsia="宋体" w:cs="宋体"/>
          <w:i w:val="0"/>
          <w:iCs w:val="0"/>
          <w:caps w:val="0"/>
          <w:color w:val="000000"/>
          <w:spacing w:val="0"/>
          <w:sz w:val="22"/>
          <w:szCs w:val="22"/>
          <w:shd w:val="clear" w:fill="FFFFFF"/>
        </w:rPr>
        <w:t>）养分需求</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0"/>
          <w:spacing w:val="0"/>
          <w:sz w:val="22"/>
          <w:szCs w:val="22"/>
          <w:shd w:val="clear" w:fill="FFFFFF"/>
        </w:rPr>
        <w:t>表</w:t>
      </w:r>
      <w:r>
        <w:rPr>
          <w:rStyle w:val="7"/>
          <w:rFonts w:hint="eastAsia" w:ascii="宋体" w:hAnsi="宋体" w:eastAsia="宋体" w:cs="宋体"/>
          <w:i w:val="0"/>
          <w:iCs w:val="0"/>
          <w:caps w:val="0"/>
          <w:color w:val="000000"/>
          <w:spacing w:val="0"/>
          <w:sz w:val="22"/>
          <w:szCs w:val="22"/>
        </w:rPr>
        <w:t>3-2-1巴林右旗植物养分需求测算表</w:t>
      </w:r>
    </w:p>
    <w:tbl>
      <w:tblPr>
        <w:tblW w:w="9324" w:type="dxa"/>
        <w:jc w:val="center"/>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60" w:type="dxa"/>
          <w:left w:w="120" w:type="dxa"/>
          <w:bottom w:w="60" w:type="dxa"/>
          <w:right w:w="120" w:type="dxa"/>
        </w:tblCellMar>
      </w:tblPr>
      <w:tblGrid>
        <w:gridCol w:w="483"/>
        <w:gridCol w:w="717"/>
        <w:gridCol w:w="922"/>
        <w:gridCol w:w="1075"/>
        <w:gridCol w:w="1212"/>
        <w:gridCol w:w="1075"/>
        <w:gridCol w:w="239"/>
        <w:gridCol w:w="973"/>
        <w:gridCol w:w="239"/>
        <w:gridCol w:w="2389"/>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rPr>
          <w:jc w:val="center"/>
        </w:trPr>
        <w:tc>
          <w:tcPr>
            <w:tcW w:w="336"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序号</w:t>
            </w:r>
          </w:p>
        </w:tc>
        <w:tc>
          <w:tcPr>
            <w:tcW w:w="348"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作物品种</w:t>
            </w:r>
          </w:p>
        </w:tc>
        <w:tc>
          <w:tcPr>
            <w:tcW w:w="648"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种植面积（万亩）</w:t>
            </w:r>
          </w:p>
        </w:tc>
        <w:tc>
          <w:tcPr>
            <w:tcW w:w="756"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产量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（万吨）</w:t>
            </w:r>
          </w:p>
        </w:tc>
        <w:tc>
          <w:tcPr>
            <w:tcW w:w="1776" w:type="dxa"/>
            <w:gridSpan w:val="3"/>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100kg产量养分需求量</w:t>
            </w:r>
          </w:p>
        </w:tc>
        <w:tc>
          <w:tcPr>
            <w:tcW w:w="1860" w:type="dxa"/>
            <w:gridSpan w:val="3"/>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植物养分需求量（吨）</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rPr>
          <w:jc w:val="center"/>
        </w:trPr>
        <w:tc>
          <w:tcPr>
            <w:tcW w:w="336"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eastAsia" w:ascii="宋体"/>
                <w:sz w:val="24"/>
                <w:szCs w:val="24"/>
              </w:rPr>
            </w:pPr>
          </w:p>
        </w:tc>
        <w:tc>
          <w:tcPr>
            <w:tcW w:w="348"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eastAsia" w:ascii="宋体"/>
                <w:sz w:val="24"/>
                <w:szCs w:val="24"/>
              </w:rPr>
            </w:pPr>
          </w:p>
        </w:tc>
        <w:tc>
          <w:tcPr>
            <w:tcW w:w="648"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eastAsia" w:ascii="宋体"/>
                <w:sz w:val="24"/>
                <w:szCs w:val="24"/>
              </w:rPr>
            </w:pPr>
          </w:p>
        </w:tc>
        <w:tc>
          <w:tcPr>
            <w:tcW w:w="756"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eastAsia" w:ascii="宋体"/>
                <w:sz w:val="24"/>
                <w:szCs w:val="24"/>
              </w:rPr>
            </w:pP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氮/N（kg）</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磷/P（kg）</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氮/N</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磷/P</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水稻</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2.583</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1.5014</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2.2</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0.8</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330.31</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120.11</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2</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小麦</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1.1715</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0.21</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0.8</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63</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16.8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玉米</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84.486</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24.237</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2.3</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0.3</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5574.51</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727.11</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4</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谷子</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5.5545</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1.4631</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3.8</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0.44</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555.98</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64.38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5</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高粱</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6.186</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3.2191</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2.6</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1.36</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836.97</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437.8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6</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荞麦</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4.0785</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0.4066</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3.3</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1.5</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134.18</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60.99</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7</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大豆</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20.1915</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1.8618</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7.2</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0.748</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1340.5</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139.26</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8</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绿豆</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1.53</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0.116</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9.68</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2.93</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112.29</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33.99</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9</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马铃薯</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0.942</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0.4123</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0.5</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0.088</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20.62</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3.628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10</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油料作物</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16.2855</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3.9592</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7.19</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0.887</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2846.66</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351.18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11</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甜菜</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4.0905</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15.7081</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0.48</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0.062</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753.99</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97.39</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12</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蔬菜</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0.0736</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0.22677</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0.43</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0.08</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9.75</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1.81</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13</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西瓜</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1.068</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3.316</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0.19</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0.092</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63.00</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30.51</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rPr>
          <w:jc w:val="center"/>
        </w:trPr>
        <w:tc>
          <w:tcPr>
            <w:tcW w:w="3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14</w:t>
            </w:r>
          </w:p>
        </w:tc>
        <w:tc>
          <w:tcPr>
            <w:tcW w:w="3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甜瓜</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0.2835</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0.4985</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0.3</w:t>
            </w:r>
          </w:p>
        </w:tc>
        <w:tc>
          <w:tcPr>
            <w:tcW w:w="75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0.15</w:t>
            </w: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14.95</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7.478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rPr>
          <w:jc w:val="center"/>
        </w:trPr>
        <w:tc>
          <w:tcPr>
            <w:tcW w:w="840"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合计</w:t>
            </w:r>
          </w:p>
        </w:tc>
        <w:tc>
          <w:tcPr>
            <w:tcW w:w="64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148.5241</w:t>
            </w: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57.13587</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keepNext w:val="0"/>
              <w:keepLines w:val="0"/>
              <w:widowControl/>
              <w:suppressLineNumbers w:val="0"/>
              <w:wordWrap w:val="0"/>
              <w:jc w:val="left"/>
            </w:pPr>
          </w:p>
        </w:tc>
        <w:tc>
          <w:tcPr>
            <w:tcW w:w="75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keepNext w:val="0"/>
              <w:keepLines w:val="0"/>
              <w:widowControl/>
              <w:suppressLineNumbers w:val="0"/>
              <w:wordWrap w:val="0"/>
              <w:jc w:val="left"/>
            </w:pPr>
          </w:p>
        </w:tc>
        <w:tc>
          <w:tcPr>
            <w:tcW w:w="8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12656.70</w:t>
            </w:r>
          </w:p>
        </w:tc>
        <w:tc>
          <w:tcPr>
            <w:tcW w:w="840"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2092.44</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rPr>
          <w:jc w:val="center"/>
        </w:trPr>
        <w:tc>
          <w:tcPr>
            <w:tcW w:w="6552" w:type="dxa"/>
            <w:gridSpan w:val="10"/>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备注：单位产量（单位面积）养分需求量参考《畜禽粪污土地承载力测算技术指南》</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sz w:val="22"/>
                <w:szCs w:val="22"/>
                <w:bdr w:val="none" w:color="auto" w:sz="0" w:space="0"/>
              </w:rPr>
              <w:t>附表1。</w:t>
            </w:r>
          </w:p>
        </w:tc>
      </w:tr>
    </w:tbl>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根据表</w:t>
      </w:r>
      <w:r>
        <w:rPr>
          <w:rFonts w:hint="eastAsia" w:ascii="宋体" w:hAnsi="宋体" w:eastAsia="宋体" w:cs="宋体"/>
          <w:i w:val="0"/>
          <w:iCs w:val="0"/>
          <w:caps w:val="0"/>
          <w:color w:val="000000"/>
          <w:spacing w:val="0"/>
          <w:sz w:val="22"/>
          <w:szCs w:val="22"/>
        </w:rPr>
        <w:t>3-2-1，巴林右旗以氮为基础的植物养分需求量为12656.70吨，以磷为基础的植物养分需求量为2092.44吨。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3.2.2</w:t>
      </w:r>
      <w:r>
        <w:rPr>
          <w:rStyle w:val="7"/>
          <w:rFonts w:hint="eastAsia" w:ascii="宋体" w:hAnsi="宋体" w:eastAsia="宋体" w:cs="宋体"/>
          <w:i w:val="0"/>
          <w:iCs w:val="0"/>
          <w:caps w:val="0"/>
          <w:color w:val="00000A"/>
          <w:spacing w:val="0"/>
          <w:sz w:val="22"/>
          <w:szCs w:val="22"/>
        </w:rPr>
        <w:t>区域植物粪肥养分需求量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根据《畜禽粪污土地承载力测算技术指南》，不同土壤肥力下区域内植物氮（磷）总养分需求量中需要施肥的比例、粪肥占施肥比例和粪肥当季利用效率测算，计算方法如下：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区域植物粪肥养分需求量</w:t>
      </w:r>
      <w:r>
        <w:rPr>
          <w:rFonts w:hint="eastAsia" w:ascii="宋体" w:hAnsi="宋体" w:eastAsia="宋体" w:cs="宋体"/>
          <w:i w:val="0"/>
          <w:iCs w:val="0"/>
          <w:caps w:val="0"/>
          <w:color w:val="000000"/>
          <w:spacing w:val="0"/>
          <w:sz w:val="22"/>
          <w:szCs w:val="22"/>
        </w:rPr>
        <w:t>=（植物养分总需求量×</w:t>
      </w:r>
      <w:r>
        <w:rPr>
          <w:rFonts w:hint="eastAsia" w:ascii="宋体" w:hAnsi="宋体" w:eastAsia="宋体" w:cs="宋体"/>
          <w:i w:val="0"/>
          <w:iCs w:val="0"/>
          <w:caps w:val="0"/>
          <w:color w:val="000000"/>
          <w:spacing w:val="0"/>
          <w:sz w:val="22"/>
          <w:szCs w:val="22"/>
          <w:shd w:val="clear" w:fill="FFFFFF"/>
        </w:rPr>
        <w:t>施肥供给养分占比（</w:t>
      </w:r>
      <w:r>
        <w:rPr>
          <w:rFonts w:hint="eastAsia" w:ascii="宋体" w:hAnsi="宋体" w:eastAsia="宋体" w:cs="宋体"/>
          <w:i w:val="0"/>
          <w:iCs w:val="0"/>
          <w:caps w:val="0"/>
          <w:color w:val="000000"/>
          <w:spacing w:val="0"/>
          <w:sz w:val="22"/>
          <w:szCs w:val="22"/>
        </w:rPr>
        <w:t>45%）×</w:t>
      </w:r>
      <w:r>
        <w:rPr>
          <w:rFonts w:hint="eastAsia" w:ascii="宋体" w:hAnsi="宋体" w:eastAsia="宋体" w:cs="宋体"/>
          <w:i w:val="0"/>
          <w:iCs w:val="0"/>
          <w:caps w:val="0"/>
          <w:color w:val="000000"/>
          <w:spacing w:val="0"/>
          <w:sz w:val="22"/>
          <w:szCs w:val="22"/>
          <w:shd w:val="clear" w:fill="FFFFFF"/>
        </w:rPr>
        <w:t>粪肥占施肥比例（</w:t>
      </w:r>
      <w:r>
        <w:rPr>
          <w:rFonts w:hint="eastAsia" w:ascii="宋体" w:hAnsi="宋体" w:eastAsia="宋体" w:cs="宋体"/>
          <w:i w:val="0"/>
          <w:iCs w:val="0"/>
          <w:caps w:val="0"/>
          <w:color w:val="000000"/>
          <w:spacing w:val="0"/>
          <w:sz w:val="22"/>
          <w:szCs w:val="22"/>
        </w:rPr>
        <w:t>70%））/粪肥当季利用率。</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0"/>
          <w:spacing w:val="0"/>
          <w:sz w:val="22"/>
          <w:szCs w:val="22"/>
          <w:shd w:val="clear" w:fill="FFFFFF"/>
        </w:rPr>
        <w:t>表</w:t>
      </w:r>
      <w:r>
        <w:rPr>
          <w:rStyle w:val="7"/>
          <w:rFonts w:hint="eastAsia" w:ascii="宋体" w:hAnsi="宋体" w:eastAsia="宋体" w:cs="宋体"/>
          <w:i w:val="0"/>
          <w:iCs w:val="0"/>
          <w:caps w:val="0"/>
          <w:color w:val="000000"/>
          <w:spacing w:val="0"/>
          <w:sz w:val="22"/>
          <w:szCs w:val="22"/>
        </w:rPr>
        <w:t>3-2-2巴林右旗植物粪肥养分需求测算表</w:t>
      </w:r>
    </w:p>
    <w:tbl>
      <w:tblPr>
        <w:tblW w:w="9324"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60" w:type="dxa"/>
          <w:left w:w="120" w:type="dxa"/>
          <w:bottom w:w="60" w:type="dxa"/>
          <w:right w:w="120" w:type="dxa"/>
        </w:tblCellMar>
      </w:tblPr>
      <w:tblGrid>
        <w:gridCol w:w="402"/>
        <w:gridCol w:w="854"/>
        <w:gridCol w:w="868"/>
        <w:gridCol w:w="868"/>
        <w:gridCol w:w="783"/>
        <w:gridCol w:w="868"/>
        <w:gridCol w:w="754"/>
        <w:gridCol w:w="868"/>
        <w:gridCol w:w="754"/>
        <w:gridCol w:w="2305"/>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序号</w:t>
            </w:r>
          </w:p>
        </w:tc>
        <w:tc>
          <w:tcPr>
            <w:tcW w:w="552"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作物品种</w:t>
            </w:r>
          </w:p>
        </w:tc>
        <w:tc>
          <w:tcPr>
            <w:tcW w:w="732"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种植面积（万亩）</w:t>
            </w:r>
          </w:p>
        </w:tc>
        <w:tc>
          <w:tcPr>
            <w:tcW w:w="732"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产量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（万吨）</w:t>
            </w:r>
          </w:p>
        </w:tc>
        <w:tc>
          <w:tcPr>
            <w:tcW w:w="139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100kg产量养分</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需求量</w:t>
            </w:r>
          </w:p>
        </w:tc>
        <w:tc>
          <w:tcPr>
            <w:tcW w:w="1368"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植物养分</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需求量（吨）</w:t>
            </w:r>
          </w:p>
        </w:tc>
        <w:tc>
          <w:tcPr>
            <w:tcW w:w="1428"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植物粪肥养分</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需求量(吨)</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552"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732"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732"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氮/N（kg）</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磷/P（kg）</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氮/N</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磷/P</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氮/N</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磷/P</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水稻</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2.583</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1.5014</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2.2</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0.8</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330.31</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120.11</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416.19</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126.12</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小麦</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1.1715</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0.21</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3.0</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0.8</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63</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16.8</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79.38</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17.64</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玉米</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84.486</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24.237</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2.3</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0.3</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5574.51</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727.11</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7023.88</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763.47</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谷子</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5.5545</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1.4631</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3.8</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0.44</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555.98</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64.38</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700.53</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67.60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5</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高粱</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6.186</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3.2191</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2.6</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1.36</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836.97</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437.8</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1054.58</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459.69</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荞麦</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4.0785</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0.4066</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3.3</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1.5</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134.18</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60.99</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169.06</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64.04</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大豆</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20.1915</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1.8618</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7.2</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0.748</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1340.5</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139.26</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1689.02</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146.23</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绿豆</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1.53</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0.116</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9.68</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2.93</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112.29</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33.99</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141.48</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35.69</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马铃薯</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0.942</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0.4123</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0.5</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0.088</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20.615</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3.62824</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25.97</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3.81</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油料</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作物</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16.2855</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3.9592</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7.19</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0.887</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2846.66</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351.18</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3586.80</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368.74</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11</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甜菜</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4.0905</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15.7081</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0.48</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0.062</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753.99</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97.39</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950.03</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102.26</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12</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蔬菜</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0.0736</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0.22677</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0.43</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0.08</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9.75</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1.81</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12.29</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1.90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13</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西瓜</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1.068</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3.316</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0.19</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0.092</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63.004</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30.51</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79.39</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32.03</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14</w:t>
            </w:r>
          </w:p>
        </w:tc>
        <w:tc>
          <w:tcPr>
            <w:tcW w:w="5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甜瓜</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0.2835</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0.4985</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0.3</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0.15</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14.955</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7.48</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18.84</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7.85</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99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合计</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148.5241</w:t>
            </w:r>
          </w:p>
        </w:tc>
        <w:tc>
          <w:tcPr>
            <w:tcW w:w="73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57.13587</w:t>
            </w:r>
          </w:p>
        </w:tc>
        <w:tc>
          <w:tcPr>
            <w:tcW w:w="66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keepNext w:val="0"/>
              <w:keepLines w:val="0"/>
              <w:widowControl/>
              <w:suppressLineNumbers w:val="0"/>
              <w:wordWrap w:val="0"/>
              <w:jc w:val="left"/>
              <w:rPr>
                <w:rFonts w:hint="default" w:ascii="sans-serif" w:hAnsi="sans-serif" w:eastAsia="sans-serif" w:cs="sans-serif"/>
                <w:i w:val="0"/>
                <w:iCs w:val="0"/>
                <w:caps w:val="0"/>
                <w:color w:val="000000"/>
                <w:spacing w:val="0"/>
                <w:sz w:val="27"/>
                <w:szCs w:val="27"/>
              </w:rPr>
            </w:pP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keepNext w:val="0"/>
              <w:keepLines w:val="0"/>
              <w:widowControl/>
              <w:suppressLineNumbers w:val="0"/>
              <w:wordWrap w:val="0"/>
              <w:jc w:val="left"/>
              <w:rPr>
                <w:rFonts w:hint="default" w:ascii="sans-serif" w:hAnsi="sans-serif" w:eastAsia="sans-serif" w:cs="sans-serif"/>
                <w:i w:val="0"/>
                <w:iCs w:val="0"/>
                <w:caps w:val="0"/>
                <w:color w:val="000000"/>
                <w:spacing w:val="0"/>
                <w:sz w:val="27"/>
                <w:szCs w:val="27"/>
              </w:rPr>
            </w:pP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12656.70</w:t>
            </w:r>
          </w:p>
        </w:tc>
        <w:tc>
          <w:tcPr>
            <w:tcW w:w="56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2092.44</w:t>
            </w:r>
          </w:p>
        </w:tc>
        <w:tc>
          <w:tcPr>
            <w:tcW w:w="63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15947.45</w:t>
            </w:r>
          </w:p>
        </w:tc>
        <w:tc>
          <w:tcPr>
            <w:tcW w:w="6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2197.06</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7476" w:type="dxa"/>
            <w:gridSpan w:val="10"/>
            <w:tcBorders>
              <w:top w:val="outset" w:color="auto" w:sz="6" w:space="0"/>
              <w:left w:val="outset" w:color="auto" w:sz="6" w:space="0"/>
              <w:bottom w:val="outset" w:color="auto" w:sz="6" w:space="0"/>
              <w:right w:val="outset" w:color="auto" w:sz="6" w:space="0"/>
            </w:tcBorders>
            <w:shd w:val="clear"/>
            <w:tcMar>
              <w:left w:w="60" w:type="dxa"/>
              <w:right w:w="60"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备注：氮（磷）施肥供给养分占比根据土壤氮（磷）养分确定，土壤不同氮磷养分水平下的施肥占比值参考《畜禽粪污土地承载力测算技术指南》附表2。粪肥中氮素当季利用率取值范围推荐值为25%—30%，本次取25%；磷素当季利用率取值范围推荐值为30%—35%，本次取30%。</w:t>
            </w:r>
          </w:p>
        </w:tc>
      </w:tr>
    </w:tbl>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根据表</w:t>
      </w:r>
      <w:r>
        <w:rPr>
          <w:rFonts w:hint="eastAsia" w:ascii="宋体" w:hAnsi="宋体" w:eastAsia="宋体" w:cs="宋体"/>
          <w:i w:val="0"/>
          <w:iCs w:val="0"/>
          <w:caps w:val="0"/>
          <w:color w:val="000000"/>
          <w:spacing w:val="0"/>
          <w:sz w:val="22"/>
          <w:szCs w:val="22"/>
        </w:rPr>
        <w:t>3-2-2，巴林右旗以氮为基础的植物粪肥养分需求量为15947.45吨，以磷为基础的植物粪肥养分需求量为2197.06吨。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3.2.3</w:t>
      </w:r>
      <w:r>
        <w:rPr>
          <w:rStyle w:val="7"/>
          <w:rFonts w:hint="eastAsia" w:ascii="宋体" w:hAnsi="宋体" w:eastAsia="宋体" w:cs="宋体"/>
          <w:i w:val="0"/>
          <w:iCs w:val="0"/>
          <w:caps w:val="0"/>
          <w:color w:val="00000A"/>
          <w:spacing w:val="0"/>
          <w:sz w:val="22"/>
          <w:szCs w:val="22"/>
        </w:rPr>
        <w:t>单位猪当量粪肥养分供给量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根据附表</w:t>
      </w:r>
      <w:r>
        <w:rPr>
          <w:rFonts w:hint="eastAsia" w:ascii="宋体" w:hAnsi="宋体" w:eastAsia="宋体" w:cs="宋体"/>
          <w:i w:val="0"/>
          <w:iCs w:val="0"/>
          <w:caps w:val="0"/>
          <w:color w:val="000000"/>
          <w:spacing w:val="0"/>
          <w:sz w:val="22"/>
          <w:szCs w:val="22"/>
        </w:rPr>
        <w:t>1，截止到2022年年末，各苏木镇家畜存栏总头数约为32万头，其中牛3606头，羊29822只，生猪500口，家禽29万只。折合成猪当量为36169口。</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综合考虑畜禽粪污养分在收集、处理和贮存过程中的损失，单位猪当量氮养分供给量为</w:t>
      </w:r>
      <w:r>
        <w:rPr>
          <w:rFonts w:hint="eastAsia" w:ascii="宋体" w:hAnsi="宋体" w:eastAsia="宋体" w:cs="宋体"/>
          <w:i w:val="0"/>
          <w:iCs w:val="0"/>
          <w:caps w:val="0"/>
          <w:color w:val="000000"/>
          <w:spacing w:val="0"/>
          <w:sz w:val="22"/>
          <w:szCs w:val="22"/>
        </w:rPr>
        <w:t>7.0kg，磷养分供给量为1.2kg。因此，巴林右旗氮养分供给量为253.183吨，磷养分供给量为43.4028吨。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0"/>
          <w:spacing w:val="0"/>
          <w:sz w:val="22"/>
          <w:szCs w:val="22"/>
        </w:rPr>
        <w:t>3.2.4区域</w:t>
      </w:r>
      <w:r>
        <w:rPr>
          <w:rStyle w:val="7"/>
          <w:rFonts w:hint="eastAsia" w:ascii="宋体" w:hAnsi="宋体" w:eastAsia="宋体" w:cs="宋体"/>
          <w:i w:val="0"/>
          <w:iCs w:val="0"/>
          <w:caps w:val="0"/>
          <w:color w:val="00000A"/>
          <w:spacing w:val="0"/>
          <w:sz w:val="22"/>
          <w:szCs w:val="22"/>
          <w:shd w:val="clear" w:fill="FFFFFF"/>
        </w:rPr>
        <w:t>畜禽粪污土地承载力测算</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根据畜禽粪肥养分最大需求量测算结果，考虑畜禽粪污在收集、贮存、运输、施用等环节中的养分损失率，推算粪污养分理论需求量，通过猪当量氮磷营养元素排泄量，推算土地可承载猪当量养殖量（以存栏量计），即区域畜禽粪污土地承载力。计算公式如下：</w:t>
      </w:r>
    </w:p>
    <w:p>
      <w:pPr>
        <w:pStyle w:val="4"/>
        <w:keepNext w:val="0"/>
        <w:keepLines w:val="0"/>
        <w:widowControl/>
        <w:suppressLineNumbers w:val="0"/>
        <w:spacing w:after="0" w:afterAutospacing="0" w:line="315" w:lineRule="atLeast"/>
        <w:ind w:left="0" w:firstLine="562"/>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drawing>
          <wp:inline distT="0" distB="0" distL="114300" distR="114300">
            <wp:extent cx="1447800" cy="552450"/>
            <wp:effectExtent l="0" t="0" r="0" b="11430"/>
            <wp:docPr id="1" name="图片 3" descr="U020230920596436064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U020230920596436064123.png"/>
                    <pic:cNvPicPr>
                      <a:picLocks noChangeAspect="1"/>
                    </pic:cNvPicPr>
                  </pic:nvPicPr>
                  <pic:blipFill>
                    <a:blip r:embed="rId6"/>
                    <a:stretch>
                      <a:fillRect/>
                    </a:stretch>
                  </pic:blipFill>
                  <pic:spPr>
                    <a:xfrm>
                      <a:off x="0" y="0"/>
                      <a:ext cx="1447800" cy="552450"/>
                    </a:xfrm>
                    <a:prstGeom prst="rect">
                      <a:avLst/>
                    </a:prstGeom>
                    <a:noFill/>
                    <a:ln w="9525">
                      <a:noFill/>
                    </a:ln>
                  </pic:spPr>
                </pic:pic>
              </a:graphicData>
            </a:graphic>
          </wp:inline>
        </w:drawing>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0"/>
          <w:sz w:val="22"/>
          <w:szCs w:val="22"/>
          <w:shd w:val="clear" w:fill="FFFFFF"/>
        </w:rPr>
        <w:t>式中：</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8"/>
          <w:rFonts w:hint="eastAsia" w:ascii="宋体" w:hAnsi="宋体" w:eastAsia="宋体" w:cs="宋体"/>
          <w:i w:val="0"/>
          <w:iCs w:val="0"/>
          <w:caps w:val="0"/>
          <w:color w:val="000000"/>
          <w:spacing w:val="0"/>
          <w:sz w:val="22"/>
          <w:szCs w:val="22"/>
          <w:shd w:val="clear" w:fill="FFFFFF"/>
        </w:rPr>
        <w:t>K</w:t>
      </w:r>
      <w:r>
        <w:rPr>
          <w:rStyle w:val="8"/>
          <w:rFonts w:hint="eastAsia" w:ascii="宋体" w:hAnsi="宋体" w:eastAsia="宋体" w:cs="宋体"/>
          <w:i w:val="0"/>
          <w:iCs w:val="0"/>
          <w:caps w:val="0"/>
          <w:color w:val="000000"/>
          <w:spacing w:val="0"/>
          <w:sz w:val="22"/>
          <w:szCs w:val="22"/>
          <w:shd w:val="clear" w:fill="FFFFFF"/>
          <w:vertAlign w:val="subscript"/>
        </w:rPr>
        <w:t>pig</w:t>
      </w:r>
      <w:r>
        <w:rPr>
          <w:rFonts w:hint="eastAsia" w:ascii="宋体" w:hAnsi="宋体" w:eastAsia="宋体" w:cs="宋体"/>
          <w:i w:val="0"/>
          <w:iCs w:val="0"/>
          <w:caps w:val="0"/>
          <w:color w:val="000000"/>
          <w:spacing w:val="0"/>
          <w:sz w:val="22"/>
          <w:szCs w:val="22"/>
          <w:shd w:val="clear" w:fill="FFFFFF"/>
        </w:rPr>
        <w:t>—</w:t>
      </w:r>
      <w:r>
        <w:rPr>
          <w:rFonts w:hint="eastAsia" w:ascii="宋体" w:hAnsi="宋体" w:eastAsia="宋体" w:cs="宋体"/>
          <w:i w:val="0"/>
          <w:iCs w:val="0"/>
          <w:caps w:val="0"/>
          <w:color w:val="000000"/>
          <w:spacing w:val="0"/>
          <w:sz w:val="22"/>
          <w:szCs w:val="22"/>
        </w:rPr>
        <w:t>猪当量养殖量（存栏），头。</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8"/>
          <w:rFonts w:hint="eastAsia" w:ascii="宋体" w:hAnsi="宋体" w:eastAsia="宋体" w:cs="宋体"/>
          <w:i w:val="0"/>
          <w:iCs w:val="0"/>
          <w:caps w:val="0"/>
          <w:color w:val="000000"/>
          <w:spacing w:val="0"/>
          <w:sz w:val="22"/>
          <w:szCs w:val="22"/>
          <w:shd w:val="clear" w:fill="FFFFFF"/>
        </w:rPr>
        <w:t>r</w:t>
      </w:r>
      <w:r>
        <w:rPr>
          <w:rFonts w:hint="eastAsia" w:ascii="宋体" w:hAnsi="宋体" w:eastAsia="宋体" w:cs="宋体"/>
          <w:i w:val="0"/>
          <w:iCs w:val="0"/>
          <w:caps w:val="0"/>
          <w:color w:val="000000"/>
          <w:spacing w:val="0"/>
          <w:sz w:val="22"/>
          <w:szCs w:val="22"/>
          <w:shd w:val="clear" w:fill="FFFFFF"/>
        </w:rPr>
        <w:t>—</w:t>
      </w:r>
      <w:r>
        <w:rPr>
          <w:rFonts w:hint="eastAsia" w:ascii="宋体" w:hAnsi="宋体" w:eastAsia="宋体" w:cs="宋体"/>
          <w:i w:val="0"/>
          <w:iCs w:val="0"/>
          <w:caps w:val="0"/>
          <w:color w:val="000000"/>
          <w:spacing w:val="0"/>
          <w:sz w:val="22"/>
          <w:szCs w:val="22"/>
        </w:rPr>
        <w:t>粪肥氮（磷）元素留存率，一般为60%-70%，本次取65%。</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8"/>
          <w:rFonts w:hint="eastAsia" w:ascii="宋体" w:hAnsi="宋体" w:eastAsia="宋体" w:cs="宋体"/>
          <w:i w:val="0"/>
          <w:iCs w:val="0"/>
          <w:caps w:val="0"/>
          <w:color w:val="000000"/>
          <w:spacing w:val="0"/>
          <w:sz w:val="22"/>
          <w:szCs w:val="22"/>
          <w:shd w:val="clear" w:fill="FFFFFF"/>
        </w:rPr>
        <w:t>P</w:t>
      </w:r>
      <w:r>
        <w:rPr>
          <w:rStyle w:val="8"/>
          <w:rFonts w:hint="eastAsia" w:ascii="宋体" w:hAnsi="宋体" w:eastAsia="宋体" w:cs="宋体"/>
          <w:i w:val="0"/>
          <w:iCs w:val="0"/>
          <w:caps w:val="0"/>
          <w:color w:val="000000"/>
          <w:spacing w:val="0"/>
          <w:sz w:val="22"/>
          <w:szCs w:val="22"/>
          <w:shd w:val="clear" w:fill="FFFFFF"/>
          <w:vertAlign w:val="subscript"/>
        </w:rPr>
        <w:t>N</w:t>
      </w:r>
      <w:r>
        <w:rPr>
          <w:rFonts w:hint="eastAsia" w:ascii="宋体" w:hAnsi="宋体" w:eastAsia="宋体" w:cs="宋体"/>
          <w:i w:val="0"/>
          <w:iCs w:val="0"/>
          <w:caps w:val="0"/>
          <w:color w:val="000000"/>
          <w:spacing w:val="0"/>
          <w:sz w:val="22"/>
          <w:szCs w:val="22"/>
          <w:shd w:val="clear" w:fill="FFFFFF"/>
        </w:rPr>
        <w:t>—</w:t>
      </w:r>
      <w:r>
        <w:rPr>
          <w:rFonts w:hint="eastAsia" w:ascii="宋体" w:hAnsi="宋体" w:eastAsia="宋体" w:cs="宋体"/>
          <w:i w:val="0"/>
          <w:iCs w:val="0"/>
          <w:caps w:val="0"/>
          <w:color w:val="000000"/>
          <w:spacing w:val="0"/>
          <w:sz w:val="22"/>
          <w:szCs w:val="22"/>
        </w:rPr>
        <w:t>猪当量的氮（磷）排泄量，千克/头。（1个猪当量的氮排泄量为11kg，磷排泄量为1.65kg）</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8"/>
          <w:rFonts w:hint="eastAsia" w:ascii="宋体" w:hAnsi="宋体" w:eastAsia="宋体" w:cs="宋体"/>
          <w:i w:val="0"/>
          <w:iCs w:val="0"/>
          <w:caps w:val="0"/>
          <w:color w:val="00000A"/>
          <w:spacing w:val="0"/>
          <w:sz w:val="22"/>
          <w:szCs w:val="22"/>
          <w:shd w:val="clear" w:fill="FFFFFF"/>
        </w:rPr>
        <w:t>NM</w:t>
      </w:r>
      <w:r>
        <w:rPr>
          <w:rStyle w:val="8"/>
          <w:rFonts w:hint="eastAsia" w:ascii="宋体" w:hAnsi="宋体" w:eastAsia="宋体" w:cs="宋体"/>
          <w:i w:val="0"/>
          <w:iCs w:val="0"/>
          <w:caps w:val="0"/>
          <w:color w:val="00000A"/>
          <w:spacing w:val="0"/>
          <w:sz w:val="22"/>
          <w:szCs w:val="22"/>
          <w:shd w:val="clear" w:fill="FFFFFF"/>
          <w:vertAlign w:val="subscript"/>
        </w:rPr>
        <w:t>need</w:t>
      </w:r>
      <w:r>
        <w:rPr>
          <w:rFonts w:hint="eastAsia" w:ascii="宋体" w:hAnsi="宋体" w:eastAsia="宋体" w:cs="宋体"/>
          <w:i w:val="0"/>
          <w:iCs w:val="0"/>
          <w:caps w:val="0"/>
          <w:color w:val="00000A"/>
          <w:spacing w:val="0"/>
          <w:sz w:val="22"/>
          <w:szCs w:val="22"/>
          <w:shd w:val="clear" w:fill="FFFFFF"/>
        </w:rPr>
        <w:t>—区域内各种作物种植面积粪肥氮（磷）养分最大需求量，吨。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根据区域畜禽粪污土地承载力计算公式可以得出，巴林右旗以氮为基础的植物粪肥养分需求量为</w:t>
      </w:r>
      <w:r>
        <w:rPr>
          <w:rFonts w:hint="eastAsia" w:ascii="宋体" w:hAnsi="宋体" w:eastAsia="宋体" w:cs="宋体"/>
          <w:i w:val="0"/>
          <w:iCs w:val="0"/>
          <w:caps w:val="0"/>
          <w:color w:val="000000"/>
          <w:spacing w:val="0"/>
          <w:sz w:val="22"/>
          <w:szCs w:val="22"/>
        </w:rPr>
        <w:t>15947.45吨，土地承载力为223.04万头猪当量；以磷为基础的植物粪肥养分需求量为2197.06吨，土地承载力为204.85万头猪当量。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3.2.5</w:t>
      </w:r>
      <w:r>
        <w:rPr>
          <w:rStyle w:val="7"/>
          <w:rFonts w:hint="eastAsia" w:ascii="宋体" w:hAnsi="宋体" w:eastAsia="宋体" w:cs="宋体"/>
          <w:i w:val="0"/>
          <w:iCs w:val="0"/>
          <w:caps w:val="0"/>
          <w:color w:val="00000A"/>
          <w:spacing w:val="0"/>
          <w:sz w:val="22"/>
          <w:szCs w:val="22"/>
        </w:rPr>
        <w:t>计算结果分析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巴林右旗</w:t>
      </w:r>
      <w:r>
        <w:rPr>
          <w:rFonts w:hint="eastAsia" w:ascii="宋体" w:hAnsi="宋体" w:eastAsia="宋体" w:cs="宋体"/>
          <w:i w:val="0"/>
          <w:iCs w:val="0"/>
          <w:caps w:val="0"/>
          <w:color w:val="000000"/>
          <w:spacing w:val="0"/>
          <w:sz w:val="22"/>
          <w:szCs w:val="22"/>
          <w:shd w:val="clear" w:fill="FFFFFF"/>
        </w:rPr>
        <w:t>植物粪肥养分需求量及土地承载力测算见表3-2-3。</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0"/>
          <w:spacing w:val="0"/>
          <w:sz w:val="22"/>
          <w:szCs w:val="22"/>
          <w:shd w:val="clear" w:fill="FFFFFF"/>
        </w:rPr>
        <w:t>表</w:t>
      </w:r>
      <w:r>
        <w:rPr>
          <w:rStyle w:val="7"/>
          <w:rFonts w:hint="eastAsia" w:ascii="宋体" w:hAnsi="宋体" w:eastAsia="宋体" w:cs="宋体"/>
          <w:i w:val="0"/>
          <w:iCs w:val="0"/>
          <w:caps w:val="0"/>
          <w:color w:val="000000"/>
          <w:spacing w:val="0"/>
          <w:sz w:val="22"/>
          <w:szCs w:val="22"/>
        </w:rPr>
        <w:t>3-2-3巴林右旗植物粪肥养分需求量及土地承载力</w:t>
      </w:r>
    </w:p>
    <w:tbl>
      <w:tblPr>
        <w:tblW w:w="9324"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60" w:type="dxa"/>
          <w:left w:w="120" w:type="dxa"/>
          <w:bottom w:w="60" w:type="dxa"/>
          <w:right w:w="120" w:type="dxa"/>
        </w:tblCellMar>
      </w:tblPr>
      <w:tblGrid>
        <w:gridCol w:w="1009"/>
        <w:gridCol w:w="1026"/>
        <w:gridCol w:w="222"/>
        <w:gridCol w:w="684"/>
        <w:gridCol w:w="1026"/>
        <w:gridCol w:w="462"/>
        <w:gridCol w:w="325"/>
        <w:gridCol w:w="1454"/>
        <w:gridCol w:w="753"/>
        <w:gridCol w:w="1062"/>
        <w:gridCol w:w="1301"/>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1584" w:type="dxa"/>
            <w:gridSpan w:val="3"/>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植物</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养分需求量（吨）</w:t>
            </w:r>
          </w:p>
        </w:tc>
        <w:tc>
          <w:tcPr>
            <w:tcW w:w="1524" w:type="dxa"/>
            <w:gridSpan w:val="3"/>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NMneed</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植物粪肥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养分需求量（吨）</w:t>
            </w:r>
          </w:p>
        </w:tc>
        <w:tc>
          <w:tcPr>
            <w:tcW w:w="1248"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Kpig（万头）</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土地可承载量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猪当量</w:t>
            </w:r>
          </w:p>
        </w:tc>
        <w:tc>
          <w:tcPr>
            <w:tcW w:w="127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土地可承载</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猪当量的阈值（80%）</w:t>
            </w:r>
          </w:p>
        </w:tc>
        <w:tc>
          <w:tcPr>
            <w:tcW w:w="912"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现有</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猪当量</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（万头）</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70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氮/N</w:t>
            </w:r>
          </w:p>
        </w:tc>
        <w:tc>
          <w:tcPr>
            <w:tcW w:w="72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磷/P</w:t>
            </w:r>
          </w:p>
        </w:tc>
        <w:tc>
          <w:tcPr>
            <w:tcW w:w="63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氮/N</w:t>
            </w:r>
          </w:p>
        </w:tc>
        <w:tc>
          <w:tcPr>
            <w:tcW w:w="72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磷/P</w:t>
            </w:r>
          </w:p>
        </w:tc>
        <w:tc>
          <w:tcPr>
            <w:tcW w:w="5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氮/N</w:t>
            </w:r>
          </w:p>
        </w:tc>
        <w:tc>
          <w:tcPr>
            <w:tcW w:w="52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磷/P</w:t>
            </w:r>
          </w:p>
        </w:tc>
        <w:tc>
          <w:tcPr>
            <w:tcW w:w="52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氮/N</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磷/P</w:t>
            </w:r>
          </w:p>
        </w:tc>
        <w:tc>
          <w:tcPr>
            <w:tcW w:w="912"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70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12656.70</w:t>
            </w:r>
          </w:p>
        </w:tc>
        <w:tc>
          <w:tcPr>
            <w:tcW w:w="72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2092.44</w:t>
            </w:r>
          </w:p>
        </w:tc>
        <w:tc>
          <w:tcPr>
            <w:tcW w:w="636"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15947.45</w:t>
            </w:r>
          </w:p>
        </w:tc>
        <w:tc>
          <w:tcPr>
            <w:tcW w:w="72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2197.06</w:t>
            </w:r>
          </w:p>
        </w:tc>
        <w:tc>
          <w:tcPr>
            <w:tcW w:w="552" w:type="dxa"/>
            <w:gridSpan w:val="2"/>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223.04</w:t>
            </w:r>
          </w:p>
        </w:tc>
        <w:tc>
          <w:tcPr>
            <w:tcW w:w="52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204.85</w:t>
            </w:r>
          </w:p>
        </w:tc>
        <w:tc>
          <w:tcPr>
            <w:tcW w:w="52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178.43</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163.88</w:t>
            </w:r>
          </w:p>
        </w:tc>
        <w:tc>
          <w:tcPr>
            <w:tcW w:w="9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3.6169</w:t>
            </w:r>
          </w:p>
        </w:tc>
      </w:tr>
    </w:tbl>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由表</w:t>
      </w:r>
      <w:r>
        <w:rPr>
          <w:rFonts w:hint="eastAsia" w:ascii="宋体" w:hAnsi="宋体" w:eastAsia="宋体" w:cs="宋体"/>
          <w:i w:val="0"/>
          <w:iCs w:val="0"/>
          <w:caps w:val="0"/>
          <w:color w:val="000000"/>
          <w:spacing w:val="0"/>
          <w:sz w:val="22"/>
          <w:szCs w:val="22"/>
        </w:rPr>
        <w:t>3-2-3可以看出，巴林右旗现有以氮为基础的土地可承载猪当量为223.04万头，土地可承载猪当量的阈值为178.43万头，现有畜禽养殖猪当量为3.6169万头，现有畜禽养殖猪当量占巴林右旗全部耕地可承载猪当量的1.62%。因此，从全旗范围的土地承载力来看，满足大力发展畜禽养殖业的需求，现有耕地能够全部消纳畜禽养殖所产生的全部粪污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3.3</w:t>
      </w:r>
      <w:r>
        <w:rPr>
          <w:rStyle w:val="7"/>
          <w:rFonts w:hint="eastAsia" w:ascii="宋体" w:hAnsi="宋体" w:eastAsia="宋体" w:cs="宋体"/>
          <w:i w:val="0"/>
          <w:iCs w:val="0"/>
          <w:caps w:val="0"/>
          <w:color w:val="00000A"/>
          <w:spacing w:val="0"/>
          <w:sz w:val="22"/>
          <w:szCs w:val="22"/>
        </w:rPr>
        <w:t>目标实现性分析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3.3.1</w:t>
      </w:r>
      <w:r>
        <w:rPr>
          <w:rStyle w:val="7"/>
          <w:rFonts w:hint="eastAsia" w:ascii="宋体" w:hAnsi="宋体" w:eastAsia="宋体" w:cs="宋体"/>
          <w:i w:val="0"/>
          <w:iCs w:val="0"/>
          <w:caps w:val="0"/>
          <w:color w:val="00000A"/>
          <w:spacing w:val="0"/>
          <w:sz w:val="22"/>
          <w:szCs w:val="22"/>
        </w:rPr>
        <w:t>政府</w:t>
      </w:r>
      <w:r>
        <w:rPr>
          <w:rStyle w:val="7"/>
          <w:rFonts w:hint="eastAsia" w:ascii="宋体" w:hAnsi="宋体" w:eastAsia="宋体" w:cs="宋体"/>
          <w:i w:val="0"/>
          <w:iCs w:val="0"/>
          <w:caps w:val="0"/>
          <w:color w:val="00000A"/>
          <w:spacing w:val="-4"/>
          <w:sz w:val="22"/>
          <w:szCs w:val="22"/>
          <w:shd w:val="clear" w:fill="FFFFFF"/>
        </w:rPr>
        <w:t>高度重视养殖污染治理工作</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1.加强组织领导，推动项目实施</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组织成立</w:t>
      </w:r>
      <w:r>
        <w:rPr>
          <w:rFonts w:hint="eastAsia" w:ascii="宋体" w:hAnsi="宋体" w:eastAsia="宋体" w:cs="宋体"/>
          <w:i w:val="0"/>
          <w:iCs w:val="0"/>
          <w:caps w:val="0"/>
          <w:color w:val="00000A"/>
          <w:spacing w:val="0"/>
          <w:sz w:val="22"/>
          <w:szCs w:val="22"/>
          <w:shd w:val="clear" w:fill="FFFFFF"/>
        </w:rPr>
        <w:t>巴林右旗</w:t>
      </w:r>
      <w:r>
        <w:rPr>
          <w:rFonts w:hint="eastAsia" w:ascii="宋体" w:hAnsi="宋体" w:eastAsia="宋体" w:cs="宋体"/>
          <w:i w:val="0"/>
          <w:iCs w:val="0"/>
          <w:caps w:val="0"/>
          <w:color w:val="00000A"/>
          <w:spacing w:val="-4"/>
          <w:sz w:val="22"/>
          <w:szCs w:val="22"/>
          <w:shd w:val="clear" w:fill="FFFFFF"/>
        </w:rPr>
        <w:t>畜禽粪污资源化利用推进工作领导小组，由分管副</w:t>
      </w:r>
      <w:r>
        <w:rPr>
          <w:rFonts w:hint="eastAsia" w:ascii="宋体" w:hAnsi="宋体" w:eastAsia="宋体" w:cs="宋体"/>
          <w:i w:val="0"/>
          <w:iCs w:val="0"/>
          <w:caps w:val="0"/>
          <w:color w:val="00000A"/>
          <w:spacing w:val="0"/>
          <w:sz w:val="22"/>
          <w:szCs w:val="22"/>
          <w:shd w:val="clear" w:fill="FFFFFF"/>
        </w:rPr>
        <w:t>旗</w:t>
      </w:r>
      <w:r>
        <w:rPr>
          <w:rFonts w:hint="eastAsia" w:ascii="宋体" w:hAnsi="宋体" w:eastAsia="宋体" w:cs="宋体"/>
          <w:i w:val="0"/>
          <w:iCs w:val="0"/>
          <w:caps w:val="0"/>
          <w:color w:val="00000A"/>
          <w:spacing w:val="-4"/>
          <w:sz w:val="22"/>
          <w:szCs w:val="22"/>
          <w:shd w:val="clear" w:fill="FFFFFF"/>
        </w:rPr>
        <w:t>长任组长，成员由农牧局、发改委、财政局、自然资源局、生态环境局及各苏木镇人民政府组成。负责项目实施的组织、指导、协调、督办及考核验收等工作。领导小组多次召开会议专题研究项目工作，解决项目实施中的困难和难题。</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成立</w:t>
      </w:r>
      <w:r>
        <w:rPr>
          <w:rFonts w:hint="eastAsia" w:ascii="宋体" w:hAnsi="宋体" w:eastAsia="宋体" w:cs="宋体"/>
          <w:i w:val="0"/>
          <w:iCs w:val="0"/>
          <w:caps w:val="0"/>
          <w:color w:val="00000A"/>
          <w:spacing w:val="0"/>
          <w:sz w:val="22"/>
          <w:szCs w:val="22"/>
          <w:shd w:val="clear" w:fill="FFFFFF"/>
        </w:rPr>
        <w:t>巴林右旗</w:t>
      </w:r>
      <w:r>
        <w:rPr>
          <w:rFonts w:hint="eastAsia" w:ascii="宋体" w:hAnsi="宋体" w:eastAsia="宋体" w:cs="宋体"/>
          <w:i w:val="0"/>
          <w:iCs w:val="0"/>
          <w:caps w:val="0"/>
          <w:color w:val="00000A"/>
          <w:spacing w:val="-4"/>
          <w:sz w:val="22"/>
          <w:szCs w:val="22"/>
          <w:shd w:val="clear" w:fill="FFFFFF"/>
        </w:rPr>
        <w:t>绿色种养循环农业试点</w:t>
      </w:r>
      <w:r>
        <w:rPr>
          <w:rFonts w:hint="eastAsia" w:ascii="宋体" w:hAnsi="宋体" w:eastAsia="宋体" w:cs="宋体"/>
          <w:i w:val="0"/>
          <w:iCs w:val="0"/>
          <w:caps w:val="0"/>
          <w:color w:val="00000A"/>
          <w:spacing w:val="0"/>
          <w:sz w:val="22"/>
          <w:szCs w:val="22"/>
          <w:shd w:val="clear" w:fill="FFFFFF"/>
        </w:rPr>
        <w:t>旗</w:t>
      </w:r>
      <w:r>
        <w:rPr>
          <w:rFonts w:hint="eastAsia" w:ascii="宋体" w:hAnsi="宋体" w:eastAsia="宋体" w:cs="宋体"/>
          <w:i w:val="0"/>
          <w:iCs w:val="0"/>
          <w:caps w:val="0"/>
          <w:color w:val="00000A"/>
          <w:spacing w:val="-4"/>
          <w:sz w:val="22"/>
          <w:szCs w:val="22"/>
          <w:shd w:val="clear" w:fill="FFFFFF"/>
        </w:rPr>
        <w:t>建设实施领导小组和工作专班。领导小组由</w:t>
      </w:r>
      <w:r>
        <w:rPr>
          <w:rFonts w:hint="eastAsia" w:ascii="宋体" w:hAnsi="宋体" w:eastAsia="宋体" w:cs="宋体"/>
          <w:i w:val="0"/>
          <w:iCs w:val="0"/>
          <w:caps w:val="0"/>
          <w:color w:val="00000A"/>
          <w:spacing w:val="0"/>
          <w:sz w:val="22"/>
          <w:szCs w:val="22"/>
          <w:shd w:val="clear" w:fill="FFFFFF"/>
        </w:rPr>
        <w:t>旗</w:t>
      </w:r>
      <w:r>
        <w:rPr>
          <w:rFonts w:hint="eastAsia" w:ascii="宋体" w:hAnsi="宋体" w:eastAsia="宋体" w:cs="宋体"/>
          <w:i w:val="0"/>
          <w:iCs w:val="0"/>
          <w:caps w:val="0"/>
          <w:color w:val="00000A"/>
          <w:spacing w:val="-4"/>
          <w:sz w:val="22"/>
          <w:szCs w:val="22"/>
          <w:shd w:val="clear" w:fill="FFFFFF"/>
        </w:rPr>
        <w:t>长任组长，分管农牧业的副</w:t>
      </w:r>
      <w:r>
        <w:rPr>
          <w:rFonts w:hint="eastAsia" w:ascii="宋体" w:hAnsi="宋体" w:eastAsia="宋体" w:cs="宋体"/>
          <w:i w:val="0"/>
          <w:iCs w:val="0"/>
          <w:caps w:val="0"/>
          <w:color w:val="00000A"/>
          <w:spacing w:val="0"/>
          <w:sz w:val="22"/>
          <w:szCs w:val="22"/>
          <w:shd w:val="clear" w:fill="FFFFFF"/>
        </w:rPr>
        <w:t>旗</w:t>
      </w:r>
      <w:r>
        <w:rPr>
          <w:rFonts w:hint="eastAsia" w:ascii="宋体" w:hAnsi="宋体" w:eastAsia="宋体" w:cs="宋体"/>
          <w:i w:val="0"/>
          <w:iCs w:val="0"/>
          <w:caps w:val="0"/>
          <w:color w:val="00000A"/>
          <w:spacing w:val="-4"/>
          <w:sz w:val="22"/>
          <w:szCs w:val="22"/>
          <w:shd w:val="clear" w:fill="FFFFFF"/>
        </w:rPr>
        <w:t>长担任副组长，</w:t>
      </w:r>
      <w:r>
        <w:rPr>
          <w:rFonts w:hint="eastAsia" w:ascii="宋体" w:hAnsi="宋体" w:eastAsia="宋体" w:cs="宋体"/>
          <w:i w:val="0"/>
          <w:iCs w:val="0"/>
          <w:caps w:val="0"/>
          <w:color w:val="00000A"/>
          <w:spacing w:val="0"/>
          <w:sz w:val="22"/>
          <w:szCs w:val="22"/>
          <w:shd w:val="clear" w:fill="FFFFFF"/>
        </w:rPr>
        <w:t>旗</w:t>
      </w:r>
      <w:r>
        <w:rPr>
          <w:rFonts w:hint="eastAsia" w:ascii="宋体" w:hAnsi="宋体" w:eastAsia="宋体" w:cs="宋体"/>
          <w:i w:val="0"/>
          <w:iCs w:val="0"/>
          <w:caps w:val="0"/>
          <w:color w:val="00000A"/>
          <w:spacing w:val="-4"/>
          <w:sz w:val="22"/>
          <w:szCs w:val="22"/>
          <w:shd w:val="clear" w:fill="FFFFFF"/>
        </w:rPr>
        <w:t>政府办副主任、农牧局、发展和改革委员会、财政局、赤峰市生态环境局</w:t>
      </w:r>
      <w:r>
        <w:rPr>
          <w:rFonts w:hint="eastAsia" w:ascii="宋体" w:hAnsi="宋体" w:eastAsia="宋体" w:cs="宋体"/>
          <w:i w:val="0"/>
          <w:iCs w:val="0"/>
          <w:caps w:val="0"/>
          <w:color w:val="00000A"/>
          <w:spacing w:val="0"/>
          <w:sz w:val="22"/>
          <w:szCs w:val="22"/>
          <w:shd w:val="clear" w:fill="FFFFFF"/>
        </w:rPr>
        <w:t>巴林右旗</w:t>
      </w:r>
      <w:r>
        <w:rPr>
          <w:rFonts w:hint="eastAsia" w:ascii="宋体" w:hAnsi="宋体" w:eastAsia="宋体" w:cs="宋体"/>
          <w:i w:val="0"/>
          <w:iCs w:val="0"/>
          <w:caps w:val="0"/>
          <w:color w:val="00000A"/>
          <w:spacing w:val="-4"/>
          <w:sz w:val="22"/>
          <w:szCs w:val="22"/>
          <w:shd w:val="clear" w:fill="FFFFFF"/>
        </w:rPr>
        <w:t>分局、</w:t>
      </w:r>
      <w:r>
        <w:rPr>
          <w:rFonts w:hint="eastAsia" w:ascii="宋体" w:hAnsi="宋体" w:eastAsia="宋体" w:cs="宋体"/>
          <w:i w:val="0"/>
          <w:iCs w:val="0"/>
          <w:caps w:val="0"/>
          <w:color w:val="00000A"/>
          <w:spacing w:val="0"/>
          <w:sz w:val="22"/>
          <w:szCs w:val="22"/>
        </w:rPr>
        <w:t>住房和城乡建设局</w:t>
      </w:r>
      <w:r>
        <w:rPr>
          <w:rFonts w:hint="eastAsia" w:ascii="宋体" w:hAnsi="宋体" w:eastAsia="宋体" w:cs="宋体"/>
          <w:i w:val="0"/>
          <w:iCs w:val="0"/>
          <w:caps w:val="0"/>
          <w:color w:val="00000A"/>
          <w:spacing w:val="-4"/>
          <w:sz w:val="22"/>
          <w:szCs w:val="22"/>
          <w:shd w:val="clear" w:fill="FFFFFF"/>
        </w:rPr>
        <w:t>、</w:t>
      </w:r>
      <w:r>
        <w:rPr>
          <w:rFonts w:hint="eastAsia" w:ascii="宋体" w:hAnsi="宋体" w:eastAsia="宋体" w:cs="宋体"/>
          <w:i w:val="0"/>
          <w:iCs w:val="0"/>
          <w:caps w:val="0"/>
          <w:color w:val="00000A"/>
          <w:spacing w:val="0"/>
          <w:sz w:val="22"/>
          <w:szCs w:val="22"/>
        </w:rPr>
        <w:t>自然资源局</w:t>
      </w:r>
      <w:r>
        <w:rPr>
          <w:rFonts w:hint="eastAsia" w:ascii="宋体" w:hAnsi="宋体" w:eastAsia="宋体" w:cs="宋体"/>
          <w:i w:val="0"/>
          <w:iCs w:val="0"/>
          <w:caps w:val="0"/>
          <w:color w:val="00000A"/>
          <w:spacing w:val="-4"/>
          <w:sz w:val="22"/>
          <w:szCs w:val="22"/>
          <w:shd w:val="clear" w:fill="FFFFFF"/>
        </w:rPr>
        <w:t>、水利局、审计局、交通管理局等单位主要负责人和各苏木镇人民政府镇长组成。责任落实到各苏木镇，技术指导到养殖场、户，加强管理与监督，各苏木镇项目实施区域要分别设立项目标识牌，张贴项目实施内容，明确具体负责人、责任单位、技术负责人和技术指导单位。</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w:t>
      </w:r>
      <w:r>
        <w:rPr>
          <w:rFonts w:hint="eastAsia" w:ascii="宋体" w:hAnsi="宋体" w:eastAsia="宋体" w:cs="宋体"/>
          <w:i w:val="0"/>
          <w:iCs w:val="0"/>
          <w:caps w:val="0"/>
          <w:color w:val="00000A"/>
          <w:spacing w:val="-4"/>
          <w:sz w:val="22"/>
          <w:szCs w:val="22"/>
          <w:shd w:val="clear" w:fill="FFFFFF"/>
        </w:rPr>
        <w:t>创新工作机制</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建立上下联动、各负其责、分工协作的工作推动机制，合力推进畜禽粪肥还田利用。一是加强技术指导。农牧局成立由种植、土肥、植保、畜牧等方面专家组成技术专家组，根据本地区域特点，制定科学完善、操作性强的种养结合工作方案，并积极推动实施。建立一对一的指导工作机制，为试点主体提供技术指导和信息服务，提出改进建议，确保试点取得实效。二是建立利益联接机制。养殖企业负责将畜禽粪污集中收集到发酵池进行无害化处理，粪污还田专业服务主体负责将养殖场已无害化处理的畜禽粪肥收集清运至田间储存池，适当向养殖企业收取部分清运费；种植业主体负责将粪肥从田间储存池输送施入农田，或委托粪污还田服务主体代为施用，并支付施肥作业服务费。</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3.强化项目规范管理</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加强项目制度建设，做到“服务与应用主体遴选制、项目任务合同制、奖补情况公示制、工作材料台账制、实施情况第三方核查制、资金使用审计制、绩效目标考核制”。财政局、审计局、监察部门加强资金监管，加强绩效考核，保障资金规范使用，提升资金使用透明度，采用适当形式公示补贴发放情况。科学监督评价项目，落实《农业农村部办公厅生态环境部办公厅关于进一步明确畜禽粪肥还田利用要求强化养殖污染监管的通知》（农办牧〔2020〕23号）等有关要求，做好技术指导和监督管理，督促指导企业建立粪污处理和粪肥利用台账，要求企业及时准确记录粪肥施用情况，避免施用超量或施用不合理。做到粪肥去向有据可查，监管不留死角。旗领导小组办公室每季度对实施进度进行督查通报，定期召开项目推进协调会，解决问题、督促进度、监督质量，确保项目如期保质保量完成。定期开展抽检，避免因粪肥还田利用技术不到位对农业生产造成负面影响。强化安全第一，严格准入门槛，开展液体粪肥中转、运输和施用的相关设备、车辆、管道和人员必须资质齐备，确保安全第一，不符合相关资质的设备和人员不得纳入相关工作范畴。</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3.3.2</w:t>
      </w:r>
      <w:r>
        <w:rPr>
          <w:rStyle w:val="7"/>
          <w:rFonts w:hint="eastAsia" w:ascii="宋体" w:hAnsi="宋体" w:eastAsia="宋体" w:cs="宋体"/>
          <w:i w:val="0"/>
          <w:iCs w:val="0"/>
          <w:caps w:val="0"/>
          <w:color w:val="00000A"/>
          <w:spacing w:val="0"/>
          <w:sz w:val="22"/>
          <w:szCs w:val="22"/>
        </w:rPr>
        <w:t>养殖企业依法兴牧意识逐年增强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通过对广大农牧民与养殖户广泛深入的培训，实施精准扶贫与精准脱贫，实施乡村振兴战略，培养农民致富带头人，种养殖规模逐步扩大，设施农业的大发展，疫情防控要求越来越高，极大的改变了农村面貌，转变了种养理念，提升了农民素质，增强了环保意识，通过国家财政资金的正确引导，主动做好养殖粪污减量化、无害化及资源化利用的意识越来越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3.3.3</w:t>
      </w:r>
      <w:r>
        <w:rPr>
          <w:rStyle w:val="7"/>
          <w:rFonts w:hint="eastAsia" w:ascii="宋体" w:hAnsi="宋体" w:eastAsia="宋体" w:cs="宋体"/>
          <w:i w:val="0"/>
          <w:iCs w:val="0"/>
          <w:caps w:val="0"/>
          <w:color w:val="00000A"/>
          <w:spacing w:val="0"/>
          <w:sz w:val="22"/>
          <w:szCs w:val="22"/>
        </w:rPr>
        <w:t>政府相关职能部门宣传与执法力度不断加强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加强舆论宣传引导，调动社会力量参与养殖污染治理与资源化利用工作。一是树立良好示范基地与养殖场，重点推广示范，提高污染治理水平；二是张贴标识牌宣传。按照统一、规范的要求，在示范区设置绿色种养循环农业试点标识牌，明确创建目标、创建范围、应用作物、技术模式、行政及技术负责人等信息。三是广泛利用各种渠道，全方位、多角度加强政策宣传和技术指导。四是总结推广好的典型做法和工作机制，讲好农牧结合、绿色发展故事，营造良好舆论氛围，不断提高技术应用率。</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加强养殖污染执法工作：一是强化养殖污染和农业绿色发展方面法规宣传，做到户户清楚，人人明白；二是生态环境部门采取强力措施依法打击违法行为，发现一起处置一起，做好警示宣传。</w:t>
      </w:r>
    </w:p>
    <w:p>
      <w:pPr>
        <w:pStyle w:val="2"/>
        <w:keepNext w:val="0"/>
        <w:keepLines w:val="0"/>
        <w:widowControl/>
        <w:suppressLineNumbers w:val="0"/>
        <w:ind w:left="0" w:firstLine="0"/>
        <w:jc w:val="both"/>
        <w:rPr>
          <w:rFonts w:hint="default" w:ascii="sans-serif" w:hAnsi="sans-serif" w:eastAsia="sans-serif" w:cs="sans-serif"/>
          <w:i w:val="0"/>
          <w:iCs w:val="0"/>
          <w:caps w:val="0"/>
          <w:color w:val="000000"/>
          <w:spacing w:val="0"/>
        </w:rPr>
      </w:pPr>
      <w:r>
        <w:rPr>
          <w:rStyle w:val="7"/>
          <w:rFonts w:hint="eastAsia" w:ascii="宋体" w:hAnsi="宋体" w:eastAsia="宋体" w:cs="宋体"/>
          <w:b/>
          <w:i w:val="0"/>
          <w:iCs w:val="0"/>
          <w:caps w:val="0"/>
          <w:color w:val="000000"/>
          <w:spacing w:val="0"/>
          <w:sz w:val="22"/>
          <w:szCs w:val="22"/>
        </w:rPr>
        <w:t>   第四章 主要任务</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4.1</w:t>
      </w:r>
      <w:r>
        <w:rPr>
          <w:rStyle w:val="7"/>
          <w:rFonts w:hint="eastAsia" w:ascii="宋体" w:hAnsi="宋体" w:eastAsia="宋体" w:cs="宋体"/>
          <w:i w:val="0"/>
          <w:iCs w:val="0"/>
          <w:caps w:val="0"/>
          <w:color w:val="00000A"/>
          <w:spacing w:val="0"/>
          <w:sz w:val="22"/>
          <w:szCs w:val="22"/>
        </w:rPr>
        <w:t>明确畜禽养殖污染治理总体要求</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4.1.1</w:t>
      </w:r>
      <w:r>
        <w:rPr>
          <w:rStyle w:val="7"/>
          <w:rFonts w:hint="eastAsia" w:ascii="宋体" w:hAnsi="宋体" w:eastAsia="宋体" w:cs="宋体"/>
          <w:i w:val="0"/>
          <w:iCs w:val="0"/>
          <w:caps w:val="0"/>
          <w:color w:val="00000A"/>
          <w:spacing w:val="0"/>
          <w:sz w:val="22"/>
          <w:szCs w:val="22"/>
        </w:rPr>
        <w:t>严格执行畜禽养殖划分方案</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畜禽养殖污染治理是通过投入设施，养殖环节减量化、处理环节无害化、利用环节资源化，就近就地实现养殖粪污就地消纳。一是要确定养殖区域农业用地、生态林业用地对畜禽粪尿的消纳能力，确定养殖规模。二是落实禁养区规划，重点在适养区，科学布局，发展适度规模养殖；三是采取科学技术措施，最优的工艺流程，降低畜禽养殖粪污总量，特别是污水总量，在保障处理效果的情况下，有效降低处理成本，落实农牧结合发展措施，实现可持续发展目标。四是建立严格的监管体系，发现问题，采取零容忍态度果断处置，实现“绿水青山就是金山银山”治理目标。</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4.1.2</w:t>
      </w:r>
      <w:r>
        <w:rPr>
          <w:rStyle w:val="7"/>
          <w:rFonts w:hint="eastAsia" w:ascii="宋体" w:hAnsi="宋体" w:eastAsia="宋体" w:cs="宋体"/>
          <w:i w:val="0"/>
          <w:iCs w:val="0"/>
          <w:caps w:val="0"/>
          <w:color w:val="00000A"/>
          <w:spacing w:val="0"/>
          <w:sz w:val="22"/>
          <w:szCs w:val="22"/>
        </w:rPr>
        <w:t>引导优化畜禽养殖业合理空间布局</w:t>
      </w:r>
    </w:p>
    <w:p>
      <w:pPr>
        <w:pStyle w:val="4"/>
        <w:keepNext w:val="0"/>
        <w:keepLines w:val="0"/>
        <w:widowControl/>
        <w:suppressLineNumbers w:val="0"/>
        <w:spacing w:after="0" w:afterAutospacing="0" w:line="303"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w:t>
      </w:r>
      <w:r>
        <w:rPr>
          <w:rFonts w:hint="eastAsia" w:ascii="宋体" w:hAnsi="宋体" w:eastAsia="宋体" w:cs="宋体"/>
          <w:i w:val="0"/>
          <w:iCs w:val="0"/>
          <w:caps w:val="0"/>
          <w:color w:val="000000"/>
          <w:spacing w:val="0"/>
          <w:sz w:val="22"/>
          <w:szCs w:val="22"/>
        </w:rPr>
        <w:t>1）优化调整畜禽养殖布局</w:t>
      </w:r>
    </w:p>
    <w:p>
      <w:pPr>
        <w:pStyle w:val="4"/>
        <w:keepNext w:val="0"/>
        <w:keepLines w:val="0"/>
        <w:widowControl/>
        <w:suppressLineNumbers w:val="0"/>
        <w:spacing w:after="0" w:afterAutospacing="0" w:line="303"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根据各苏木镇的养殖基础和资源环境条件，考虑各畜禽种类排污特点，结合各乡镇的畜禽养殖基础，按照“因地制宜、总体协调”、“农牧结合、种养平衡”的原则对全旗的畜禽养殖业进行优化布局，将各苏木镇畜种养平衡区域分为三个层次。</w:t>
      </w:r>
    </w:p>
    <w:p>
      <w:pPr>
        <w:pStyle w:val="4"/>
        <w:keepNext w:val="0"/>
        <w:keepLines w:val="0"/>
        <w:widowControl/>
        <w:suppressLineNumbers w:val="0"/>
        <w:spacing w:after="0" w:afterAutospacing="0" w:line="303"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1）种养平衡控制区</w:t>
      </w:r>
    </w:p>
    <w:p>
      <w:pPr>
        <w:pStyle w:val="4"/>
        <w:keepNext w:val="0"/>
        <w:keepLines w:val="0"/>
        <w:widowControl/>
        <w:suppressLineNumbers w:val="0"/>
        <w:spacing w:after="0" w:afterAutospacing="0" w:line="303"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种养平衡控制区应重点发展特色养殖，强化田间管理，提高种植业农作物产量，强化粪污无害化还田利用率，提高土壤有机质含量，与邻近区签订粪肥消纳协议。利用现有粪肥收集和转运中心或者有机肥厂，强化种植业和养殖业协调发展，严格控制畜禽养殖粪污外排。</w:t>
      </w:r>
    </w:p>
    <w:p>
      <w:pPr>
        <w:pStyle w:val="4"/>
        <w:keepNext w:val="0"/>
        <w:keepLines w:val="0"/>
        <w:widowControl/>
        <w:suppressLineNumbers w:val="0"/>
        <w:spacing w:after="0" w:afterAutospacing="0" w:line="303"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2）种养平衡保持区</w:t>
      </w:r>
    </w:p>
    <w:p>
      <w:pPr>
        <w:pStyle w:val="4"/>
        <w:keepNext w:val="0"/>
        <w:keepLines w:val="0"/>
        <w:widowControl/>
        <w:suppressLineNumbers w:val="0"/>
        <w:spacing w:after="0" w:afterAutospacing="0" w:line="303"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种养平衡保持区在畜禽养殖量小于养殖量阈值，但种养平衡能力有限，建议发展特色养殖业，严控粪污外排，强化种植业和养殖业协调发展。</w:t>
      </w:r>
    </w:p>
    <w:p>
      <w:pPr>
        <w:pStyle w:val="4"/>
        <w:keepNext w:val="0"/>
        <w:keepLines w:val="0"/>
        <w:widowControl/>
        <w:suppressLineNumbers w:val="0"/>
        <w:spacing w:after="0" w:afterAutospacing="0" w:line="303"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3）种养平衡发展区</w:t>
      </w:r>
    </w:p>
    <w:p>
      <w:pPr>
        <w:pStyle w:val="4"/>
        <w:keepNext w:val="0"/>
        <w:keepLines w:val="0"/>
        <w:widowControl/>
        <w:suppressLineNumbers w:val="0"/>
        <w:spacing w:after="0" w:afterAutospacing="0" w:line="303"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种养平衡发展区可以根据养殖量阈值，大力发展畜禽养殖业，将畜禽粪污无害化处理后就近还田利用，同时可以提高粪肥替代比例，发展有机农业。</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w:t>
      </w:r>
      <w:r>
        <w:rPr>
          <w:rFonts w:hint="eastAsia" w:ascii="宋体" w:hAnsi="宋体" w:eastAsia="宋体" w:cs="宋体"/>
          <w:i w:val="0"/>
          <w:iCs w:val="0"/>
          <w:caps w:val="0"/>
          <w:color w:val="000000"/>
          <w:spacing w:val="0"/>
          <w:sz w:val="22"/>
          <w:szCs w:val="22"/>
        </w:rPr>
        <w:t>2）推进养殖生产清洁化和产业模式生态化</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推进畜禽养殖标准化示范创建升级，带动畜牧业绿色可持续发展。实施畜禽养殖清洁生产管理，推广节水、节料等清洁养殖工艺和干清粪、微生物发酵等实用技术，实现源头减量。严格规范兽药、饲料添加剂的生产和使用，严厉打击生产企业违法违规使用兽用抗菌药物的行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w:t>
      </w:r>
      <w:r>
        <w:rPr>
          <w:rFonts w:hint="eastAsia" w:ascii="宋体" w:hAnsi="宋体" w:eastAsia="宋体" w:cs="宋体"/>
          <w:i w:val="0"/>
          <w:iCs w:val="0"/>
          <w:caps w:val="0"/>
          <w:color w:val="000000"/>
          <w:spacing w:val="0"/>
          <w:sz w:val="22"/>
          <w:szCs w:val="22"/>
        </w:rPr>
        <w:t>3）加强畜禽粪污资源化利用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推进畜禽粪污资源化利用，加快推进畜禽粪污资源化利用整区推进项目规模化示范基地和规模养殖场的粪污处理设施改造升级扫尾工程建设，启动区域性粪污集中处理中心建设。落实各苏木镇街道属地管理责任、养殖业主主体责任、畜牧主管部门行业主管责任、生态环境部门监管责任，加强畜禽养殖粪污资源化利用考核。以畜禽粪肥还田、制取沼气、制造有机肥等综合利用方式为重点，鼓励和引导第三方处理企业将畜禽养殖场（户）粪污进行专业集中处理；加强畜禽养殖粪污资源化利用实用技术、装备、工艺及模式的研发集成，因地制宜推广粪污全量收集还田利用等技术模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w:t>
      </w:r>
      <w:r>
        <w:rPr>
          <w:rFonts w:hint="eastAsia" w:ascii="宋体" w:hAnsi="宋体" w:eastAsia="宋体" w:cs="宋体"/>
          <w:i w:val="0"/>
          <w:iCs w:val="0"/>
          <w:caps w:val="0"/>
          <w:color w:val="000000"/>
          <w:spacing w:val="0"/>
          <w:sz w:val="22"/>
          <w:szCs w:val="22"/>
        </w:rPr>
        <w:t>4）严格畜禽规模养殖环境监管</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强化规划引导，加强禁养区执法，将规模以上畜禽养殖场纳入重点污染源管理。严格落实环境影响评价和排污许可制度，对“未批先建”、“批建不符”、无证排污或不按证排污等环境违法行为，加大查处力度。将符合有关标准和要求的还田利用量作为统计污染物削减量的重要依据。推动畜禽养殖场配备视频监控设施，记录粪污处理、运输和资源化利用等情况，防止粪污偷运偷排。整合完善畜禽养殖场直联直报信息系统，构建统一管理、分级使用、共享直联的管理平台。</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4.2</w:t>
      </w:r>
      <w:r>
        <w:rPr>
          <w:rStyle w:val="7"/>
          <w:rFonts w:hint="eastAsia" w:ascii="宋体" w:hAnsi="宋体" w:eastAsia="宋体" w:cs="宋体"/>
          <w:i w:val="0"/>
          <w:iCs w:val="0"/>
          <w:caps w:val="0"/>
          <w:color w:val="00000A"/>
          <w:spacing w:val="0"/>
          <w:sz w:val="22"/>
          <w:szCs w:val="22"/>
        </w:rPr>
        <w:t>提升畜禽粪污资源化利用水平</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积极采用各种措施支持和鼓励粪污资源化利用。畜禽粪污同许多工业污染源不同，其中含有丰富的肥源，是农业生产中的宝贵资源，畜禽废弃物的大量流失或弃之不用，是资源的巨大浪费，利用好畜禽有机肥，不仅可减轻畜禽废弃物对环境的污染，也可提高土壤肥力，改善土壤结构，是农业可持续发展的重要保证。所以，优惠政策的落地可以有效地促进粪污资源化利用发展。</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深入推进畜牧业种养结合发展，加快畜禽粪污还田利用。鼓励采用传统养殖模式的畜禽养殖场实施“种养结合”治理模式。采用种养结合的生态循环模式，利用管道、贮存池，把经过发酵的污水用于农田、果园，种植优质果树，林下种草，发展畜禽养殖，提高经济效益；在周边没有农田、果园的规模场，可采用干湿分离法进行排泄物处理，干的粪便进行干燥无害化处理，打包销售给种植户，污水经处理，使其达到还田标准。</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推广“种养结合”雨污分流、固液分离、废水沼气化处理、固废制有机肥、沼气利用、沼液贮存及管网化生态还田工程。全面落实“干清粪”和“固液分离”的治污措施。实行“雨污分离，干湿分离，净道、污道分开”，并根据养殖规模和养殖种类的不同，选用不同的治理方案。</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推进各苏木镇、街道畜禽粪便集中处理中心改（扩）建项目，提升全旗畜禽粪便综合利用水平及有机肥生产能力。合理布局田间粪肥暂存设施，建设田头储液池，配备运输槽罐车、肥水还田输送管道、肥水拖管式施用、撒肥机等设施。制定行政区域内种养结合粪肥定量定向施用计划，打通养殖企业与种植合作社之间的衔接路径，推动畜禽粪肥还田利用好实施、可落地，促进种养结合发展。</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4.3</w:t>
      </w:r>
      <w:r>
        <w:rPr>
          <w:rStyle w:val="7"/>
          <w:rFonts w:hint="eastAsia" w:ascii="宋体" w:hAnsi="宋体" w:eastAsia="宋体" w:cs="宋体"/>
          <w:i w:val="0"/>
          <w:iCs w:val="0"/>
          <w:caps w:val="0"/>
          <w:color w:val="00000A"/>
          <w:spacing w:val="0"/>
          <w:sz w:val="22"/>
          <w:szCs w:val="22"/>
        </w:rPr>
        <w:t>完善粪污处理和利用设施</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按照“源头减量、大面积收集、无害化处理、资源化利用”总体要求，按“提档升级、缺什么补什么、提高粪污处理能力与水平、粪尿就近利用、提升疫病防疫水平与生产水平”原则，重点对规模养殖场进行改造升级。通过投入设施，解决养殖过程中粪尿处理高耗劳力与高耗水问题，有效减少养殖用水量与污水产生量，通过投入财政资金引导养殖业主对养殖场进行改造升级，提高标准化养殖技术水平，提高养殖效率与养殖效益。</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4.3.1</w:t>
      </w:r>
      <w:r>
        <w:rPr>
          <w:rStyle w:val="7"/>
          <w:rFonts w:hint="eastAsia" w:ascii="宋体" w:hAnsi="宋体" w:eastAsia="宋体" w:cs="宋体"/>
          <w:i w:val="0"/>
          <w:iCs w:val="0"/>
          <w:caps w:val="0"/>
          <w:color w:val="00000A"/>
          <w:spacing w:val="0"/>
          <w:sz w:val="22"/>
          <w:szCs w:val="22"/>
        </w:rPr>
        <w:t>源头减量设施建设</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1.</w:t>
      </w:r>
      <w:r>
        <w:rPr>
          <w:rFonts w:hint="eastAsia" w:ascii="宋体" w:hAnsi="宋体" w:eastAsia="宋体" w:cs="宋体"/>
          <w:i w:val="0"/>
          <w:iCs w:val="0"/>
          <w:caps w:val="0"/>
          <w:color w:val="000000"/>
          <w:spacing w:val="0"/>
          <w:sz w:val="22"/>
          <w:szCs w:val="22"/>
        </w:rPr>
        <w:t>规模养殖场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畜禽规模养殖业的污染物产生主要来源于饲料营养物质的流失，固体粪便和养殖废水，同时粪便和污水又是优质的有机肥资源。巴林右旗应结合畜禽养殖业低投资能力特点，污染防治总体遵循“减量化、无害化、资源化、生态化”原则，首先强调通过实施清洁生产削减废物产生。其次加强废物的管理和资源化综合利用，最后通过低成本生态化处理技术实现废物无害化处理，实现废物的资源化利用和达标排放。</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2.</w:t>
      </w:r>
      <w:r>
        <w:rPr>
          <w:rFonts w:hint="eastAsia" w:ascii="宋体" w:hAnsi="宋体" w:eastAsia="宋体" w:cs="宋体"/>
          <w:i w:val="0"/>
          <w:iCs w:val="0"/>
          <w:caps w:val="0"/>
          <w:color w:val="000000"/>
          <w:spacing w:val="0"/>
          <w:sz w:val="22"/>
          <w:szCs w:val="22"/>
        </w:rPr>
        <w:t>规模以下养殖户</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巴林右旗现有规模以下养殖户逐步淘汰全程水冲粪等清粪方式，新建养殖户杜绝水冲粪清粪方式，实现废水源头减量。主要任务主要包括粪污输送管道以及排水系统的建设和改造。</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①实现雨污分离</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各养殖户须通过改造排水系统，实行雨水、污水收集输送系统分离。污水收集输送系统应采用封闭管道式，不得采取明沟或暗渠布设，彻底避免雨污合流，实现废水减量化。</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②实行干湿分离</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各养殖户杜绝水冲粪和水泡粪做法，做到干化清粪、集中堆积。根据饲养规模、生产条件和对干粪的利用方式，建造相配套容积的“防雨、防渗、防漏”的堆粪场所，堆积发酵，发酵后的粪肥要全部还田，有效防止粪污造成的环境污染。</w:t>
      </w:r>
    </w:p>
    <w:p>
      <w:pPr>
        <w:keepNext w:val="0"/>
        <w:keepLines w:val="0"/>
        <w:widowControl/>
        <w:numPr>
          <w:ilvl w:val="0"/>
          <w:numId w:val="1"/>
        </w:numPr>
        <w:suppressLineNumbers w:val="0"/>
        <w:spacing w:before="0" w:beforeAutospacing="1" w:after="0" w:afterAutospacing="1"/>
        <w:ind w:left="0" w:hanging="360"/>
        <w:jc w:val="both"/>
      </w:pPr>
    </w:p>
    <w:p>
      <w:pPr>
        <w:pStyle w:val="4"/>
        <w:keepNext w:val="0"/>
        <w:keepLines w:val="0"/>
        <w:widowControl/>
        <w:suppressLineNumbers w:val="0"/>
        <w:spacing w:after="0" w:afterAutospacing="0" w:line="315" w:lineRule="atLeast"/>
        <w:ind w:left="0" w:firstLine="420"/>
        <w:jc w:val="both"/>
      </w:pPr>
      <w:r>
        <w:rPr>
          <w:rFonts w:hint="eastAsia" w:ascii="宋体" w:hAnsi="宋体" w:eastAsia="宋体" w:cs="宋体"/>
          <w:i w:val="0"/>
          <w:iCs w:val="0"/>
          <w:caps w:val="0"/>
          <w:color w:val="000000"/>
          <w:spacing w:val="0"/>
          <w:sz w:val="22"/>
          <w:szCs w:val="22"/>
          <w:bdr w:val="none" w:color="auto" w:sz="0" w:space="0"/>
          <w:shd w:val="clear" w:fill="FFFFFF"/>
        </w:rPr>
        <w:t>大力推广畜禽养殖场清洁生产技术</w:t>
      </w:r>
    </w:p>
    <w:p>
      <w:pPr>
        <w:keepNext w:val="0"/>
        <w:keepLines w:val="0"/>
        <w:widowControl/>
        <w:numPr>
          <w:ilvl w:val="0"/>
          <w:numId w:val="1"/>
        </w:numPr>
        <w:suppressLineNumbers w:val="0"/>
        <w:spacing w:before="0" w:beforeAutospacing="1" w:after="0" w:afterAutospacing="1"/>
        <w:ind w:left="0" w:hanging="360"/>
        <w:jc w:val="both"/>
      </w:pP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shd w:val="clear" w:fill="FFFFFF"/>
        </w:rPr>
        <w:t>清洁生产是将畜禽养殖污染预防战略持续应用于畜牧生产全过程，通过不断改善管理和技术，提高资源利用率，减少污染排放，清洁生产推广技术对于防治畜禽养殖问题具有十分重要的作用。通过采用科学合理的饲料配方、先进的清粪工艺和饲养管理技术，可大幅度降低污染物产生量。如环保型饲料应用现代营养学原理，通过生物制剂、微生物酶制剂、饲料颗粒化、饲料膨化或热喷等技术处理，在不降低畜禽生产水平的基础上，从源头上控制各种营养物质的摄入，提高畜禽的饲料利用率，尤其是提高饲料中氮的利用率，并抑制、分解、转化排泄物中的有毒有害成分，从而降低氮、磷和各种金属物质的排泄量和有害气体排放量。同时，通过对畜牧场区的绿化、立体养殖等措施，可实现畜牧养殖业无废物排放，资源再生利用的绿色畜牧产业。</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4.3.2</w:t>
      </w:r>
      <w:r>
        <w:rPr>
          <w:rStyle w:val="7"/>
          <w:rFonts w:hint="eastAsia" w:ascii="宋体" w:hAnsi="宋体" w:eastAsia="宋体" w:cs="宋体"/>
          <w:i w:val="0"/>
          <w:iCs w:val="0"/>
          <w:caps w:val="0"/>
          <w:color w:val="00000A"/>
          <w:spacing w:val="0"/>
          <w:sz w:val="22"/>
          <w:szCs w:val="22"/>
        </w:rPr>
        <w:t>粪污处理设施建设</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为提高巴林右旗人居环境整治水平，全旗要积极指导当地养殖场或者养殖户做好粪污处理设施建设，扎实推进畜禽粪污资源化利用。重点完善以下五方面：一是推广漏逢地板；二是推广括粪机+</w:t>
      </w:r>
      <w:r>
        <w:rPr>
          <w:rFonts w:hint="eastAsia" w:ascii="宋体" w:hAnsi="宋体" w:eastAsia="宋体" w:cs="宋体"/>
          <w:i w:val="0"/>
          <w:iCs w:val="0"/>
          <w:caps w:val="0"/>
          <w:color w:val="00000A"/>
          <w:spacing w:val="0"/>
          <w:sz w:val="22"/>
          <w:szCs w:val="22"/>
        </w:rPr>
        <w:t>干湿分离机工艺；三是推广尿泡粪工艺；四是配套建设三级贮粪池（或沼气池）与堆粪场；五是建设有机肥加工厂处理养殖粪尿。</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4.3.3</w:t>
      </w:r>
      <w:r>
        <w:rPr>
          <w:rStyle w:val="7"/>
          <w:rFonts w:hint="eastAsia" w:ascii="宋体" w:hAnsi="宋体" w:eastAsia="宋体" w:cs="宋体"/>
          <w:i w:val="0"/>
          <w:iCs w:val="0"/>
          <w:caps w:val="0"/>
          <w:color w:val="00000A"/>
          <w:spacing w:val="0"/>
          <w:sz w:val="22"/>
          <w:szCs w:val="22"/>
        </w:rPr>
        <w:t>田间配套设施</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重点完善以下三方面：一是采购粪尿等液态肥运输车辆；二是建设田间贮粪池；三是建立管理制度。</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4.4</w:t>
      </w:r>
      <w:r>
        <w:rPr>
          <w:rStyle w:val="7"/>
          <w:rFonts w:hint="eastAsia" w:ascii="宋体" w:hAnsi="宋体" w:eastAsia="宋体" w:cs="宋体"/>
          <w:i w:val="0"/>
          <w:iCs w:val="0"/>
          <w:caps w:val="0"/>
          <w:color w:val="00000A"/>
          <w:spacing w:val="0"/>
          <w:sz w:val="22"/>
          <w:szCs w:val="22"/>
        </w:rPr>
        <w:t>加强畜禽散养密集区的管理</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对畜禽养殖密集区，旗政府应当采取建设畜禽养殖废弃物综合利用和无害化处理配套设施、依法有计划搬迁或者拆除、关闭畜禽养殖场所等措施，对畜禽养殖污染进行治理。畜禽散养密集区所在地各苏木镇人民政府应当组织对畜禽粪便、污水进行分户收集、集中处理利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鼓励乡镇、村民委员会选择合适的地址建设畜禽集中圈养栏舍，对村民居家自养或者散养户的畜禽进行集中养殖，实现人畜分离和粪污集中处理。</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4.5</w:t>
      </w:r>
      <w:r>
        <w:rPr>
          <w:rStyle w:val="7"/>
          <w:rFonts w:hint="eastAsia" w:ascii="宋体" w:hAnsi="宋体" w:eastAsia="宋体" w:cs="宋体"/>
          <w:i w:val="0"/>
          <w:iCs w:val="0"/>
          <w:caps w:val="0"/>
          <w:color w:val="00000A"/>
          <w:spacing w:val="0"/>
          <w:sz w:val="22"/>
          <w:szCs w:val="22"/>
        </w:rPr>
        <w:t>完善台账管理制度</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为规范养殖场档案管理，增强养殖场档案的实用性和有效性，需完善畜禽规模养殖场和规模以下养殖户畜禽粪污资源化利用计划和台账管理制度。畜禽养殖台账记录是对养殖者在养殖生产过程中对畜禽等相关信息的真实记录，该举措是促进养殖活动规范化的一下重要的举措，也是现实畜产品质量安全可追溯体系必备的最基础性的工作。科学规范的建立和完善畜禽养殖生产档案，可让消费者对整个畜禽饲养的过程有充分的了解，对饲养过程中涉及的饲料、兽药等投入品一目了然。此外，加强养殖场备案信息管理，是严格落实《畜牧法》有关规定的重要举措。</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巴林右旗宜按照“先备案后监管”原则，不增加前置备案条件，确保养殖场全部备案，对养殖场实行全覆盖监管和服务。在此基础上，对养殖场、专业粪污资源化利用机构基础信息实行联网管理，赋予统一身份编码，实现信息直联直报，及时记录粪污日处理量和粪肥施用时间、施用量与施肥方式等，确保台账数据真实准确。完善各苏木镇政府粪污资源化利用培训指导和监督检查方案，加大技术指导服务和培训推广力度，提升养殖场（户）粪污资源化利用水平，从而实现加快完善畜禽养殖粪污监管制度、落实规模养殖场主体责任制度、健全绩效评价考核制度。</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4.6</w:t>
      </w:r>
      <w:r>
        <w:rPr>
          <w:rStyle w:val="7"/>
          <w:rFonts w:hint="eastAsia" w:ascii="宋体" w:hAnsi="宋体" w:eastAsia="宋体" w:cs="宋体"/>
          <w:i w:val="0"/>
          <w:iCs w:val="0"/>
          <w:caps w:val="0"/>
          <w:color w:val="00000A"/>
          <w:spacing w:val="0"/>
          <w:sz w:val="22"/>
          <w:szCs w:val="22"/>
        </w:rPr>
        <w:t>培育社会化服务组织</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按照政府支持、企业主体、市场化运作的方针，以集中进行粪污处理、资源化利用的全量化能源利用模式，以及规模养殖场粪污处理和沼气利用并重的厌氧发酵技术路线为重点，加大</w:t>
      </w:r>
      <w:r>
        <w:rPr>
          <w:rFonts w:hint="eastAsia" w:ascii="宋体" w:hAnsi="宋体" w:eastAsia="宋体" w:cs="宋体"/>
          <w:i w:val="0"/>
          <w:iCs w:val="0"/>
          <w:caps w:val="0"/>
          <w:color w:val="000000"/>
          <w:spacing w:val="0"/>
          <w:sz w:val="22"/>
          <w:szCs w:val="22"/>
        </w:rPr>
        <w:t>PPP模式支持力度，健全畜禽粪污资源化利用市场机制，培育壮大第三方治理企业和社会化服务组织，在全旗形成专业化生产、市场化运营的畜禽粪污处理利用体系。支持各类新型经营主体组建一批粪污收集运输、粪污资源化处理等社会化服务组织，配备收集运输设备和暂存设施，集中收集、处理周边养殖粪污；支持重点大型养殖企业或种植合作社建设大型有机肥加工厂作为粪污集中处理中心；引导相邻的规模养殖场与规模化种植基地对接，共建粪污消纳基地，支持建设田间沼液贮存池、粪污输送管网等配套设施，全面拓展畜禽粪污资源化利用路径。</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4.7</w:t>
      </w:r>
      <w:r>
        <w:rPr>
          <w:rStyle w:val="7"/>
          <w:rFonts w:hint="eastAsia" w:ascii="宋体" w:hAnsi="宋体" w:eastAsia="宋体" w:cs="宋体"/>
          <w:i w:val="0"/>
          <w:iCs w:val="0"/>
          <w:caps w:val="0"/>
          <w:color w:val="00000A"/>
          <w:spacing w:val="0"/>
          <w:sz w:val="22"/>
          <w:szCs w:val="22"/>
        </w:rPr>
        <w:t>强化环境监管</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w:t>
      </w:r>
      <w:r>
        <w:rPr>
          <w:rFonts w:hint="eastAsia" w:ascii="宋体" w:hAnsi="宋体" w:eastAsia="宋体" w:cs="宋体"/>
          <w:i w:val="0"/>
          <w:iCs w:val="0"/>
          <w:caps w:val="0"/>
          <w:color w:val="000000"/>
          <w:spacing w:val="0"/>
          <w:sz w:val="22"/>
          <w:szCs w:val="22"/>
        </w:rPr>
        <w:t>1）加强宣传引导，规范审批程序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采取多种形式，大力宣传《环境保护法》、《畜禽规模养殖污染防治条例》等法律法规和相关政策，发放宣传册、张贴告知书、明白纸等方式，落实告知承诺和畜禽养殖业主环保主体责任，利用反面典型，开展警示教育。严格审批监管，规范畜禽养殖准入门槛，明确禁养区范围、排污许可以及环评审批要求。</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w:t>
      </w:r>
      <w:r>
        <w:rPr>
          <w:rFonts w:hint="eastAsia" w:ascii="宋体" w:hAnsi="宋体" w:eastAsia="宋体" w:cs="宋体"/>
          <w:i w:val="0"/>
          <w:iCs w:val="0"/>
          <w:caps w:val="0"/>
          <w:color w:val="000000"/>
          <w:spacing w:val="0"/>
          <w:sz w:val="22"/>
          <w:szCs w:val="22"/>
        </w:rPr>
        <w:t>2）加强日常监管</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认真贯彻执行《畜禽规模养殖污染防治条例》，强化执法监督手段，明确各方职责，将畜禽养殖污染防治纳入法治轨道。针对畜禽散养，加大农牧区环境监察和环保宣传工作力度，采取联合执法、专项整治与日常监督等多种形式，不定期到养殖场（户）进行技术指导，开展检查，督促规模养殖场粪污处理设施正常运行。加强治污设施巡查和监管，逐步引导畜禽散养整合提升和规模化改造，保障畜禽废弃物合理处置、畜禽污染不出户。</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w:t>
      </w:r>
      <w:r>
        <w:rPr>
          <w:rFonts w:hint="eastAsia" w:ascii="宋体" w:hAnsi="宋体" w:eastAsia="宋体" w:cs="宋体"/>
          <w:i w:val="0"/>
          <w:iCs w:val="0"/>
          <w:caps w:val="0"/>
          <w:color w:val="000000"/>
          <w:spacing w:val="0"/>
          <w:sz w:val="22"/>
          <w:szCs w:val="22"/>
        </w:rPr>
        <w:t>3）加强部门协作，防范污染风险</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农牧业部门联合生态环境部门对规模养殖场粪污处理设施配套情况进行随机检查，促进配建设施稳定运行，督促畜禽规模养殖场粪污资源化利用设施加快配建。对规模养殖场（户）的布局情况、“三区分离”情况、“两道分开”情况、雨污分流情况以及防雨、防渗、防漏及固体粪污储存场所和污水储存池、粪污处理使用记录档案等进行全面督导检查。强化养殖场（户）落实主体责任，提升和完善畜禽养殖粪污处理设施配套建设，结合巴林右旗种养情况和环境压力制定污染风险防范措施。</w:t>
      </w:r>
    </w:p>
    <w:p>
      <w:pPr>
        <w:pStyle w:val="2"/>
        <w:keepNext w:val="0"/>
        <w:keepLines w:val="0"/>
        <w:widowControl/>
        <w:suppressLineNumbers w:val="0"/>
        <w:ind w:left="0" w:firstLine="0"/>
        <w:jc w:val="both"/>
        <w:rPr>
          <w:rFonts w:hint="default" w:ascii="sans-serif" w:hAnsi="sans-serif" w:eastAsia="sans-serif" w:cs="sans-serif"/>
          <w:i w:val="0"/>
          <w:iCs w:val="0"/>
          <w:caps w:val="0"/>
          <w:color w:val="000000"/>
          <w:spacing w:val="0"/>
        </w:rPr>
      </w:pPr>
      <w:r>
        <w:rPr>
          <w:rStyle w:val="7"/>
          <w:rFonts w:hint="eastAsia" w:ascii="宋体" w:hAnsi="宋体" w:eastAsia="宋体" w:cs="宋体"/>
          <w:b/>
          <w:i w:val="0"/>
          <w:iCs w:val="0"/>
          <w:caps w:val="0"/>
          <w:color w:val="000000"/>
          <w:spacing w:val="0"/>
          <w:sz w:val="22"/>
          <w:szCs w:val="22"/>
        </w:rPr>
        <w:t>   第五章 重点工程与资金估算</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5.1</w:t>
      </w:r>
      <w:r>
        <w:rPr>
          <w:rStyle w:val="7"/>
          <w:rFonts w:hint="eastAsia" w:ascii="宋体" w:hAnsi="宋体" w:eastAsia="宋体" w:cs="宋体"/>
          <w:i w:val="0"/>
          <w:iCs w:val="0"/>
          <w:caps w:val="0"/>
          <w:color w:val="00000A"/>
          <w:spacing w:val="0"/>
          <w:sz w:val="22"/>
          <w:szCs w:val="22"/>
        </w:rPr>
        <w:t>重点工程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围绕巴林右旗畜禽养殖污染防治的主要目标和重要任务，重点规划开展畜禽养殖场（户）粪污处理设施建设与改造，提升粪污处理设施装备建设率及配套率；开展畜禽粪污资源化利用项目，提升畜禽养殖粪污收集、处理及利用效率；完善监管体系建设工程，提升畜禽养殖污染防治监管能力。具体工程内容清单见表5-1-1。</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5.1.1</w:t>
      </w:r>
      <w:r>
        <w:rPr>
          <w:rStyle w:val="7"/>
          <w:rFonts w:hint="eastAsia" w:ascii="宋体" w:hAnsi="宋体" w:eastAsia="宋体" w:cs="宋体"/>
          <w:i w:val="0"/>
          <w:iCs w:val="0"/>
          <w:caps w:val="0"/>
          <w:color w:val="00000A"/>
          <w:spacing w:val="0"/>
          <w:sz w:val="22"/>
          <w:szCs w:val="22"/>
        </w:rPr>
        <w:t>粪污处理与利用设施建设与改造工程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为确保巴林右旗规模化养殖场（户）粪污处理率达到100%，强化畜禽养殖污染防治及治理仍是工作的重点，主要工程内容包括：粪污处理与利用设施建设工程、粪污处理配套设施改造升级工程。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1.粪污处理与利用设施建设工程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该部分重点工程具体分布在全旗各苏木镇。规模化养殖场及规模以下养殖户，建设堆粪发酵场、污水贮存池及无害化处理池，分别对粪便和污水进行发酵或厌氧处理。</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2.粪污处理配套设施改造升级工程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组织对全旗范围内畜禽养殖场（户）进行全面调研摸排，掌握粪污处理设施的运行现状，并建立档案。根据调研摸排结果，针对环保设施仍未达标的规模化养殖场继续开展“一场一策”提升改造工程，稳步提升粪污处理设施装备配套率。针对环保设施未达标的养殖户，按规范配套建设贮粪场和贮存池。</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在实施过程中，需要注意一下几点：</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①堆粪发酵场合理选址，与生产区有一定距离，并建有绿化隔离带，实行相对封闭式管理。处理区与生产区设有专用通道及专用门与外边相通；</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②无害化处理池应远离生产区，且在场区的下风向；</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③养殖区应设有绿化面积，建立绿化带，场区周围与猪舍之间可栽种杨树或柳树等乔木，改善环境，美化场区，减轻环境污染；</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④污水处理池、粪便堆积发酵场等构筑物底部和四周应做好“防雨、防渗、防漏”处理，防渗要求应达到《畜禽粪便贮存设施设计要求》（GB/T27622-2011）的相关要求。</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5.1.2</w:t>
      </w:r>
      <w:r>
        <w:rPr>
          <w:rStyle w:val="7"/>
          <w:rFonts w:hint="eastAsia" w:ascii="宋体" w:hAnsi="宋体" w:eastAsia="宋体" w:cs="宋体"/>
          <w:i w:val="0"/>
          <w:iCs w:val="0"/>
          <w:caps w:val="0"/>
          <w:color w:val="00000A"/>
          <w:spacing w:val="0"/>
          <w:sz w:val="22"/>
          <w:szCs w:val="22"/>
        </w:rPr>
        <w:t>畜禽粪污资源化利用工程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畜禽粪污资源化利用工程包括畜禽粪污集中收集工程和田间配套设施工程。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1.畜禽粪污集中收集工程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积极探索建立养殖粪污储存、回收和利用体系，鼓励分散储存、统一运输、集中处理，推动养殖粪污资源回收利用，规模较小的养殖场采取粪污堆肥发酵池就地堆肥利用，针对部分已经建成的有机堆肥加工厂进行规范化改造，建议采取立式发酵罐或好氧翻抛堆肥生产有机肥，同时配套运输设备，如粪便收集手推车、小型清运车等。规划建设2座粪污收集转运中心，将全旗不能实现就地消纳的粪污集中收集，并作为粪污资源化利用第三方运行场地，具体工程设施点位依据现场勘查深化设计。</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2.田间配套设施建设工程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田间配套设施建设工程主要是对沼液进行资源化利用，建设内容包括田间沼液暂存池、滴灌系统、沼液运输车、干粪运输车，其建设地点位于种植大户连片种植农田内，优先考虑水肥利用于连片的蔬菜、果园或苗木种植基地（旱地类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5.1.3</w:t>
      </w:r>
      <w:r>
        <w:rPr>
          <w:rStyle w:val="7"/>
          <w:rFonts w:hint="eastAsia" w:ascii="宋体" w:hAnsi="宋体" w:eastAsia="宋体" w:cs="宋体"/>
          <w:i w:val="0"/>
          <w:iCs w:val="0"/>
          <w:caps w:val="0"/>
          <w:color w:val="00000A"/>
          <w:spacing w:val="0"/>
          <w:sz w:val="22"/>
          <w:szCs w:val="22"/>
        </w:rPr>
        <w:t>监管体系建设工程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为保证畜禽养殖污染防治工作的有效开展，提升畜禽养殖污染防治监管能力，需要建设畜禽养殖污染防治监管体系工程。</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巴林右旗畜禽养殖污染防治监管体系建设主要包括：</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（1）设立或指定部门，具体负责粪污污染防治监管体系的建设与运行。</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（2）完善粪污防治与资源化利用制度，建立养殖和污染防治台账，监管粪污未经发酵直接还田或进入水体，保护畜禽养殖区域生态环境。</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（3）完善养殖管理和审批制度，严格执行禁养区划定区域不得新建养殖场（户），规范清粪方式。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（4）建立粪肥产品检测制度，定期采样、送样，测定有机质、总养分、水分、酸碱度、总砷、总汞、总铅、总镉、总铬、蛔虫卵死亡率和粪大肠菌群数等，避免粪污处理还田后污染土壤环境。</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5）配合环境监管部门，按地表水、地下水、土壤及大气环境质量标准和监测规范，对规模化养殖场及周边定期开展大气、地下水、地表水和土壤的环境质量监测，保障生态环境保护与发展养殖协调可持续发展。</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0"/>
          <w:spacing w:val="0"/>
          <w:sz w:val="22"/>
          <w:szCs w:val="22"/>
        </w:rPr>
        <w:t>（6）建设畜禽养殖信息化管理平台，对养殖类别、规模、粪污产生量、清粪方式、水资源利用、粪肥质量、粪肥利用率、养殖区域及周边环境质量、农田土壤质量信息数据进行管理、统计和分析，为养殖业主管部门提供决策支持。</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0"/>
          <w:spacing w:val="0"/>
          <w:sz w:val="22"/>
          <w:szCs w:val="22"/>
          <w:shd w:val="clear" w:fill="FFFFFF"/>
        </w:rPr>
        <w:t>表</w:t>
      </w:r>
      <w:r>
        <w:rPr>
          <w:rStyle w:val="7"/>
          <w:rFonts w:hint="eastAsia" w:ascii="宋体" w:hAnsi="宋体" w:eastAsia="宋体" w:cs="宋体"/>
          <w:i w:val="0"/>
          <w:iCs w:val="0"/>
          <w:caps w:val="0"/>
          <w:color w:val="000000"/>
          <w:spacing w:val="0"/>
          <w:sz w:val="22"/>
          <w:szCs w:val="22"/>
        </w:rPr>
        <w:t>5-1-1畜禽养殖污染防治重点工程</w:t>
      </w:r>
      <w:r>
        <w:rPr>
          <w:rStyle w:val="7"/>
          <w:rFonts w:hint="eastAsia" w:ascii="宋体" w:hAnsi="宋体" w:eastAsia="宋体" w:cs="宋体"/>
          <w:i w:val="0"/>
          <w:iCs w:val="0"/>
          <w:caps w:val="0"/>
          <w:color w:val="000000"/>
          <w:spacing w:val="0"/>
          <w:sz w:val="22"/>
          <w:szCs w:val="22"/>
          <w:shd w:val="clear" w:fill="FFFFFF"/>
        </w:rPr>
        <w:t>内容清单</w:t>
      </w:r>
    </w:p>
    <w:tbl>
      <w:tblPr>
        <w:tblW w:w="9324"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60" w:type="dxa"/>
          <w:left w:w="120" w:type="dxa"/>
          <w:bottom w:w="60" w:type="dxa"/>
          <w:right w:w="120" w:type="dxa"/>
        </w:tblCellMar>
      </w:tblPr>
      <w:tblGrid>
        <w:gridCol w:w="512"/>
        <w:gridCol w:w="1968"/>
        <w:gridCol w:w="2889"/>
        <w:gridCol w:w="2745"/>
        <w:gridCol w:w="1210"/>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序号</w:t>
            </w:r>
          </w:p>
        </w:tc>
        <w:tc>
          <w:tcPr>
            <w:tcW w:w="130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项目类型</w:t>
            </w:r>
          </w:p>
        </w:tc>
        <w:tc>
          <w:tcPr>
            <w:tcW w:w="192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项目名称</w:t>
            </w:r>
          </w:p>
        </w:tc>
        <w:tc>
          <w:tcPr>
            <w:tcW w:w="18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内容及规模</w:t>
            </w:r>
          </w:p>
        </w:tc>
        <w:tc>
          <w:tcPr>
            <w:tcW w:w="80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建设期限（年）</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p>
        </w:tc>
        <w:tc>
          <w:tcPr>
            <w:tcW w:w="1308"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粪污处理与利用设施建设与改造工程</w:t>
            </w:r>
          </w:p>
        </w:tc>
        <w:tc>
          <w:tcPr>
            <w:tcW w:w="192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粪污处理与利用设施建设工程</w:t>
            </w:r>
          </w:p>
        </w:tc>
        <w:tc>
          <w:tcPr>
            <w:tcW w:w="18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建设粪污配套设施，确保养殖场（户）粪污处理率达到100%。具体分布在巴林右旗各苏木镇。</w:t>
            </w:r>
          </w:p>
        </w:tc>
        <w:tc>
          <w:tcPr>
            <w:tcW w:w="80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2023-2025</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1308"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192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粪污处理配套设施改造升级工程</w:t>
            </w:r>
          </w:p>
        </w:tc>
        <w:tc>
          <w:tcPr>
            <w:tcW w:w="18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开展规模化养殖场“一场一策”及养殖户畜禽养殖粪污处理设施改造升级工程，稳步提升粪污处理设施装备配套率。</w:t>
            </w:r>
          </w:p>
        </w:tc>
        <w:tc>
          <w:tcPr>
            <w:tcW w:w="80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2023-2025</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w:t>
            </w:r>
          </w:p>
        </w:tc>
        <w:tc>
          <w:tcPr>
            <w:tcW w:w="1308"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畜禽粪污资源化利用工程</w:t>
            </w:r>
          </w:p>
        </w:tc>
        <w:tc>
          <w:tcPr>
            <w:tcW w:w="192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畜禽粪污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集中收集工程</w:t>
            </w:r>
          </w:p>
        </w:tc>
        <w:tc>
          <w:tcPr>
            <w:tcW w:w="18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规模较小的养殖场采取粪污堆肥发酵池，改造有机堆肥加工厂2座，建设粪污收集转运中心2座。</w:t>
            </w:r>
          </w:p>
        </w:tc>
        <w:tc>
          <w:tcPr>
            <w:tcW w:w="80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2023-2025</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276"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1308"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192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田间配套</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设施建设工程</w:t>
            </w:r>
          </w:p>
        </w:tc>
        <w:tc>
          <w:tcPr>
            <w:tcW w:w="18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配套田间沼液暂存池、滴灌系统、沼液运输车、干粪运输车等建设内容。</w:t>
            </w:r>
          </w:p>
        </w:tc>
        <w:tc>
          <w:tcPr>
            <w:tcW w:w="80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2023-2025</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2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w:t>
            </w:r>
          </w:p>
        </w:tc>
        <w:tc>
          <w:tcPr>
            <w:tcW w:w="1308"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监管体系建设工程</w:t>
            </w:r>
          </w:p>
        </w:tc>
        <w:tc>
          <w:tcPr>
            <w:tcW w:w="192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畜禽养殖污染防治信息化管理平台</w:t>
            </w:r>
          </w:p>
        </w:tc>
        <w:tc>
          <w:tcPr>
            <w:tcW w:w="182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畜禽养殖类别、规模、粪污产生量、清粪方式、水资源利用、粪肥质量、粪肥利用率、养殖区域及周边环境质量、农田土壤质量等数据进行管理、统计和分析系统。</w:t>
            </w:r>
          </w:p>
        </w:tc>
        <w:tc>
          <w:tcPr>
            <w:tcW w:w="80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2024-2025</w:t>
            </w:r>
          </w:p>
        </w:tc>
      </w:tr>
    </w:tbl>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5.2</w:t>
      </w:r>
      <w:r>
        <w:rPr>
          <w:rStyle w:val="7"/>
          <w:rFonts w:hint="eastAsia" w:ascii="宋体" w:hAnsi="宋体" w:eastAsia="宋体" w:cs="宋体"/>
          <w:i w:val="0"/>
          <w:iCs w:val="0"/>
          <w:caps w:val="0"/>
          <w:color w:val="00000A"/>
          <w:spacing w:val="0"/>
          <w:sz w:val="22"/>
          <w:szCs w:val="22"/>
        </w:rPr>
        <w:t>资金估算</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5.2.1</w:t>
      </w:r>
      <w:r>
        <w:rPr>
          <w:rStyle w:val="7"/>
          <w:rFonts w:hint="eastAsia" w:ascii="宋体" w:hAnsi="宋体" w:eastAsia="宋体" w:cs="宋体"/>
          <w:i w:val="0"/>
          <w:iCs w:val="0"/>
          <w:caps w:val="0"/>
          <w:color w:val="00000A"/>
          <w:spacing w:val="0"/>
          <w:sz w:val="22"/>
          <w:szCs w:val="22"/>
        </w:rPr>
        <w:t>投资估算</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巴林右旗畜禽养殖污染防治规划重点工程包括粪污处理与利用设施建设与改造工程、畜禽粪污资源化利用工程、监管体系建设工程三部分，总投资预算金额为</w:t>
      </w:r>
      <w:r>
        <w:rPr>
          <w:rFonts w:hint="eastAsia" w:ascii="宋体" w:hAnsi="宋体" w:eastAsia="宋体" w:cs="宋体"/>
          <w:i w:val="0"/>
          <w:iCs w:val="0"/>
          <w:caps w:val="0"/>
          <w:color w:val="000000"/>
          <w:spacing w:val="0"/>
          <w:sz w:val="22"/>
          <w:szCs w:val="22"/>
        </w:rPr>
        <w:t>8500万元。具体投资情况见表5-2-1。</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0"/>
          <w:spacing w:val="0"/>
          <w:sz w:val="22"/>
          <w:szCs w:val="22"/>
          <w:shd w:val="clear" w:fill="FFFFFF"/>
        </w:rPr>
        <w:t>表</w:t>
      </w:r>
      <w:r>
        <w:rPr>
          <w:rStyle w:val="7"/>
          <w:rFonts w:hint="eastAsia" w:ascii="宋体" w:hAnsi="宋体" w:eastAsia="宋体" w:cs="宋体"/>
          <w:i w:val="0"/>
          <w:iCs w:val="0"/>
          <w:caps w:val="0"/>
          <w:color w:val="000000"/>
          <w:spacing w:val="0"/>
          <w:sz w:val="22"/>
          <w:szCs w:val="22"/>
        </w:rPr>
        <w:t>5-2-1畜禽养殖污染防治重点工程总投资估算清单</w:t>
      </w:r>
    </w:p>
    <w:tbl>
      <w:tblPr>
        <w:tblW w:w="9324"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60" w:type="dxa"/>
          <w:left w:w="120" w:type="dxa"/>
          <w:bottom w:w="60" w:type="dxa"/>
          <w:right w:w="120" w:type="dxa"/>
        </w:tblCellMar>
      </w:tblPr>
      <w:tblGrid>
        <w:gridCol w:w="643"/>
        <w:gridCol w:w="1428"/>
        <w:gridCol w:w="2072"/>
        <w:gridCol w:w="2088"/>
        <w:gridCol w:w="1994"/>
        <w:gridCol w:w="1099"/>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49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序号</w:t>
            </w:r>
          </w:p>
        </w:tc>
        <w:tc>
          <w:tcPr>
            <w:tcW w:w="109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项目类型</w:t>
            </w:r>
          </w:p>
        </w:tc>
        <w:tc>
          <w:tcPr>
            <w:tcW w:w="158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项目名称</w:t>
            </w:r>
          </w:p>
        </w:tc>
        <w:tc>
          <w:tcPr>
            <w:tcW w:w="15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内容及规模</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建设期限（年）</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投资预算（万元）</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492"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p>
        </w:tc>
        <w:tc>
          <w:tcPr>
            <w:tcW w:w="1092"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粪污处理与利用设施建设与改造工程</w:t>
            </w:r>
          </w:p>
        </w:tc>
        <w:tc>
          <w:tcPr>
            <w:tcW w:w="158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粪污处理与利用设施建设工程</w:t>
            </w:r>
          </w:p>
        </w:tc>
        <w:tc>
          <w:tcPr>
            <w:tcW w:w="15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建设粪污配套设施，确保养殖场（户）粪污处理率达到100%。具体分布在巴林右旗各苏木镇</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2023-2025</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492"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1092"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158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粪污处理配套设施改造升级工程</w:t>
            </w:r>
          </w:p>
        </w:tc>
        <w:tc>
          <w:tcPr>
            <w:tcW w:w="15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开展规模化养殖场“一场一策”及养殖户畜禽养殖粪污处理设施改造升级工程，稳步提升粪污处理设施装备配套率</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2023-2025</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2500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492"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w:t>
            </w:r>
          </w:p>
        </w:tc>
        <w:tc>
          <w:tcPr>
            <w:tcW w:w="1092" w:type="dxa"/>
            <w:vMerge w:val="restart"/>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畜禽粪污资源化利用工程</w:t>
            </w:r>
          </w:p>
        </w:tc>
        <w:tc>
          <w:tcPr>
            <w:tcW w:w="158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畜禽粪污</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集中收集工程</w:t>
            </w:r>
          </w:p>
        </w:tc>
        <w:tc>
          <w:tcPr>
            <w:tcW w:w="15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规模较小的养殖场采取粪污堆肥发酵池，改造有机堆肥加工厂2座，建设粪污收集转运中心2座</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2023-2025</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492"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1092" w:type="dxa"/>
            <w:vMerge w:val="continue"/>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rPr>
                <w:rFonts w:hint="default" w:ascii="sans-serif" w:hAnsi="sans-serif" w:eastAsia="sans-serif" w:cs="sans-serif"/>
                <w:i w:val="0"/>
                <w:iCs w:val="0"/>
                <w:caps w:val="0"/>
                <w:color w:val="000000"/>
                <w:spacing w:val="0"/>
                <w:sz w:val="27"/>
                <w:szCs w:val="27"/>
              </w:rPr>
            </w:pPr>
          </w:p>
        </w:tc>
        <w:tc>
          <w:tcPr>
            <w:tcW w:w="158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田间配套</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设施建设工程</w:t>
            </w:r>
          </w:p>
        </w:tc>
        <w:tc>
          <w:tcPr>
            <w:tcW w:w="15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配套田间沼液暂存池、滴灌系统、沼液运输车、干粪运输车等建设内容</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2023-2025</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49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w:t>
            </w:r>
          </w:p>
        </w:tc>
        <w:tc>
          <w:tcPr>
            <w:tcW w:w="109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监管体系建设工程</w:t>
            </w:r>
          </w:p>
        </w:tc>
        <w:tc>
          <w:tcPr>
            <w:tcW w:w="158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畜禽养殖污染防治信息化管理平台</w:t>
            </w:r>
          </w:p>
        </w:tc>
        <w:tc>
          <w:tcPr>
            <w:tcW w:w="15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畜禽养殖类别、规模、粪污产生量、清粪方式、水资源利用、粪肥质量、粪肥利用率、养殖区域及周边环境质量、农田土壤质量等数据进行管理、统计和分析系统</w:t>
            </w:r>
          </w:p>
        </w:tc>
        <w:tc>
          <w:tcPr>
            <w:tcW w:w="8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2024-2025</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6288" w:type="dxa"/>
            <w:gridSpan w:val="5"/>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合计</w:t>
            </w:r>
          </w:p>
        </w:tc>
        <w:tc>
          <w:tcPr>
            <w:tcW w:w="84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8500</w:t>
            </w:r>
          </w:p>
        </w:tc>
      </w:tr>
    </w:tbl>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5.2.2</w:t>
      </w:r>
      <w:r>
        <w:rPr>
          <w:rStyle w:val="7"/>
          <w:rFonts w:hint="eastAsia" w:ascii="宋体" w:hAnsi="宋体" w:eastAsia="宋体" w:cs="宋体"/>
          <w:i w:val="0"/>
          <w:iCs w:val="0"/>
          <w:caps w:val="0"/>
          <w:color w:val="00000A"/>
          <w:spacing w:val="0"/>
          <w:sz w:val="22"/>
          <w:szCs w:val="22"/>
        </w:rPr>
        <w:t>资金筹措</w:t>
      </w:r>
    </w:p>
    <w:p>
      <w:pPr>
        <w:pStyle w:val="4"/>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工程建设所需资金来源主要为积极争取国家和自治区相关财政资金支持，通过涉农财政资金渠道，充分运用税收、信贷、价格等经济手段，吸引地方和社会资金投入畜禽养殖污染防治，减少污染防治资金压力。结合巴林右旗财政实际，推动财政补贴、业主自筹、社会投入等多种资金支持政策落地，逐步建立财政、企业、社会多元化投入机制，强化畜禽养殖污染防治资金保障。</w:t>
      </w:r>
    </w:p>
    <w:p>
      <w:pPr>
        <w:pStyle w:val="2"/>
        <w:keepNext w:val="0"/>
        <w:keepLines w:val="0"/>
        <w:widowControl/>
        <w:suppressLineNumbers w:val="0"/>
        <w:ind w:left="0" w:firstLine="0"/>
        <w:jc w:val="both"/>
        <w:rPr>
          <w:rFonts w:hint="default" w:ascii="sans-serif" w:hAnsi="sans-serif" w:eastAsia="sans-serif" w:cs="sans-serif"/>
          <w:i w:val="0"/>
          <w:iCs w:val="0"/>
          <w:caps w:val="0"/>
          <w:color w:val="000000"/>
          <w:spacing w:val="0"/>
        </w:rPr>
      </w:pPr>
      <w:r>
        <w:rPr>
          <w:rStyle w:val="7"/>
          <w:rFonts w:hint="eastAsia" w:ascii="宋体" w:hAnsi="宋体" w:eastAsia="宋体" w:cs="宋体"/>
          <w:b/>
          <w:i w:val="0"/>
          <w:iCs w:val="0"/>
          <w:caps w:val="0"/>
          <w:color w:val="000000"/>
          <w:spacing w:val="0"/>
          <w:sz w:val="22"/>
          <w:szCs w:val="22"/>
        </w:rPr>
        <w:t>   第六章 效益分析</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6.1</w:t>
      </w:r>
      <w:r>
        <w:rPr>
          <w:rStyle w:val="7"/>
          <w:rFonts w:hint="eastAsia" w:ascii="宋体" w:hAnsi="宋体" w:eastAsia="宋体" w:cs="宋体"/>
          <w:i w:val="0"/>
          <w:iCs w:val="0"/>
          <w:caps w:val="0"/>
          <w:color w:val="00000A"/>
          <w:spacing w:val="0"/>
          <w:sz w:val="22"/>
          <w:szCs w:val="22"/>
        </w:rPr>
        <w:t>经济效益</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畜禽养殖粪污资源化，可以带来如下经济效益：</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6"/>
          <w:sz w:val="22"/>
          <w:szCs w:val="22"/>
          <w:shd w:val="clear" w:fill="FFFFFF"/>
        </w:rPr>
        <w:t>（</w:t>
      </w:r>
      <w:r>
        <w:rPr>
          <w:rFonts w:hint="eastAsia" w:ascii="宋体" w:hAnsi="宋体" w:eastAsia="宋体" w:cs="宋体"/>
          <w:i w:val="0"/>
          <w:iCs w:val="0"/>
          <w:caps w:val="0"/>
          <w:color w:val="000000"/>
          <w:spacing w:val="0"/>
          <w:sz w:val="22"/>
          <w:szCs w:val="22"/>
        </w:rPr>
        <w:t>1）促进种植业提质增效。通过种养循环等模式推广，将促进有机肥施用量</w:t>
      </w:r>
      <w:r>
        <w:rPr>
          <w:rFonts w:hint="eastAsia" w:ascii="宋体" w:hAnsi="宋体" w:eastAsia="宋体" w:cs="宋体"/>
          <w:i w:val="0"/>
          <w:iCs w:val="0"/>
          <w:caps w:val="0"/>
          <w:color w:val="00000A"/>
          <w:spacing w:val="-4"/>
          <w:sz w:val="22"/>
          <w:szCs w:val="22"/>
          <w:shd w:val="clear" w:fill="FFFFFF"/>
        </w:rPr>
        <w:t>增加。增施有机肥可使农产品外观、适口性、糖度、营养物含量等品质提升，价值提高。带动巴林右旗绿色、有机农产品等“三品一标”认证，推动农产品向优质、高端方向转型升级，实现提质增效。</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6"/>
          <w:sz w:val="22"/>
          <w:szCs w:val="22"/>
          <w:shd w:val="clear" w:fill="FFFFFF"/>
        </w:rPr>
        <w:t>（</w:t>
      </w:r>
      <w:r>
        <w:rPr>
          <w:rFonts w:hint="eastAsia" w:ascii="宋体" w:hAnsi="宋体" w:eastAsia="宋体" w:cs="宋体"/>
          <w:i w:val="0"/>
          <w:iCs w:val="0"/>
          <w:caps w:val="0"/>
          <w:color w:val="000000"/>
          <w:spacing w:val="0"/>
          <w:sz w:val="22"/>
          <w:szCs w:val="22"/>
        </w:rPr>
        <w:t>2）</w:t>
      </w:r>
      <w:r>
        <w:rPr>
          <w:rFonts w:hint="eastAsia" w:ascii="宋体" w:hAnsi="宋体" w:eastAsia="宋体" w:cs="宋体"/>
          <w:i w:val="0"/>
          <w:iCs w:val="0"/>
          <w:caps w:val="0"/>
          <w:color w:val="00000A"/>
          <w:spacing w:val="-12"/>
          <w:sz w:val="22"/>
          <w:szCs w:val="22"/>
          <w:shd w:val="clear" w:fill="FFFFFF"/>
        </w:rPr>
        <w:t>提升全旗农业竞争力。通过项目实施，将整旗推进种养循环、农牧结合，</w:t>
      </w:r>
      <w:r>
        <w:rPr>
          <w:rFonts w:hint="eastAsia" w:ascii="宋体" w:hAnsi="宋体" w:eastAsia="宋体" w:cs="宋体"/>
          <w:i w:val="0"/>
          <w:iCs w:val="0"/>
          <w:caps w:val="0"/>
          <w:color w:val="00000A"/>
          <w:spacing w:val="-8"/>
          <w:sz w:val="22"/>
          <w:szCs w:val="22"/>
          <w:shd w:val="clear" w:fill="FFFFFF"/>
        </w:rPr>
        <w:t>使之成为巴林右旗农业发展亮点与优势，有利于促进全</w:t>
      </w:r>
      <w:r>
        <w:rPr>
          <w:rFonts w:hint="eastAsia" w:ascii="宋体" w:hAnsi="宋体" w:eastAsia="宋体" w:cs="宋体"/>
          <w:i w:val="0"/>
          <w:iCs w:val="0"/>
          <w:caps w:val="0"/>
          <w:color w:val="00000A"/>
          <w:spacing w:val="-12"/>
          <w:sz w:val="22"/>
          <w:szCs w:val="22"/>
          <w:shd w:val="clear" w:fill="FFFFFF"/>
        </w:rPr>
        <w:t>旗</w:t>
      </w:r>
      <w:r>
        <w:rPr>
          <w:rFonts w:hint="eastAsia" w:ascii="宋体" w:hAnsi="宋体" w:eastAsia="宋体" w:cs="宋体"/>
          <w:i w:val="0"/>
          <w:iCs w:val="0"/>
          <w:caps w:val="0"/>
          <w:color w:val="00000A"/>
          <w:spacing w:val="-8"/>
          <w:sz w:val="22"/>
          <w:szCs w:val="22"/>
          <w:shd w:val="clear" w:fill="FFFFFF"/>
        </w:rPr>
        <w:t>农产品品牌价值提升和</w:t>
      </w:r>
      <w:r>
        <w:rPr>
          <w:rFonts w:hint="eastAsia" w:ascii="宋体" w:hAnsi="宋体" w:eastAsia="宋体" w:cs="宋体"/>
          <w:i w:val="0"/>
          <w:iCs w:val="0"/>
          <w:caps w:val="0"/>
          <w:color w:val="00000A"/>
          <w:spacing w:val="-6"/>
          <w:sz w:val="22"/>
          <w:szCs w:val="22"/>
          <w:shd w:val="clear" w:fill="FFFFFF"/>
        </w:rPr>
        <w:t>产业竞争力增强。</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6.2</w:t>
      </w:r>
      <w:r>
        <w:rPr>
          <w:rStyle w:val="7"/>
          <w:rFonts w:hint="eastAsia" w:ascii="宋体" w:hAnsi="宋体" w:eastAsia="宋体" w:cs="宋体"/>
          <w:i w:val="0"/>
          <w:iCs w:val="0"/>
          <w:caps w:val="0"/>
          <w:color w:val="00000A"/>
          <w:spacing w:val="0"/>
          <w:sz w:val="22"/>
          <w:szCs w:val="22"/>
        </w:rPr>
        <w:t>环境效益</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畜禽养殖污染防治工程，为区域环境带来如下效益：</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8"/>
          <w:sz w:val="22"/>
          <w:szCs w:val="22"/>
          <w:shd w:val="clear" w:fill="FFFFFF"/>
        </w:rPr>
        <w:t>（</w:t>
      </w:r>
      <w:r>
        <w:rPr>
          <w:rFonts w:hint="eastAsia" w:ascii="宋体" w:hAnsi="宋体" w:eastAsia="宋体" w:cs="宋体"/>
          <w:i w:val="0"/>
          <w:iCs w:val="0"/>
          <w:caps w:val="0"/>
          <w:color w:val="000000"/>
          <w:spacing w:val="0"/>
          <w:sz w:val="22"/>
          <w:szCs w:val="22"/>
        </w:rPr>
        <w:t>1）保护生态环境。通过项目实施，可使全</w:t>
      </w:r>
      <w:r>
        <w:rPr>
          <w:rFonts w:hint="eastAsia" w:ascii="宋体" w:hAnsi="宋体" w:eastAsia="宋体" w:cs="宋体"/>
          <w:i w:val="0"/>
          <w:iCs w:val="0"/>
          <w:caps w:val="0"/>
          <w:color w:val="00000A"/>
          <w:spacing w:val="-12"/>
          <w:sz w:val="22"/>
          <w:szCs w:val="22"/>
          <w:shd w:val="clear" w:fill="FFFFFF"/>
        </w:rPr>
        <w:t>旗</w:t>
      </w:r>
      <w:r>
        <w:rPr>
          <w:rFonts w:hint="eastAsia" w:ascii="宋体" w:hAnsi="宋体" w:eastAsia="宋体" w:cs="宋体"/>
          <w:i w:val="0"/>
          <w:iCs w:val="0"/>
          <w:caps w:val="0"/>
          <w:color w:val="00000A"/>
          <w:spacing w:val="-18"/>
          <w:sz w:val="22"/>
          <w:szCs w:val="22"/>
          <w:shd w:val="clear" w:fill="FFFFFF"/>
        </w:rPr>
        <w:t>畜禽粪污综合利用率将达到</w:t>
      </w:r>
      <w:r>
        <w:rPr>
          <w:rFonts w:hint="eastAsia" w:ascii="宋体" w:hAnsi="宋体" w:eastAsia="宋体" w:cs="宋体"/>
          <w:i w:val="0"/>
          <w:iCs w:val="0"/>
          <w:caps w:val="0"/>
          <w:color w:val="00000A"/>
          <w:spacing w:val="-2"/>
          <w:sz w:val="22"/>
          <w:szCs w:val="22"/>
          <w:shd w:val="clear" w:fill="FFFFFF"/>
        </w:rPr>
        <w:t>80%</w:t>
      </w:r>
      <w:r>
        <w:rPr>
          <w:rFonts w:hint="eastAsia" w:ascii="宋体" w:hAnsi="宋体" w:eastAsia="宋体" w:cs="宋体"/>
          <w:i w:val="0"/>
          <w:iCs w:val="0"/>
          <w:caps w:val="0"/>
          <w:color w:val="00000A"/>
          <w:spacing w:val="-8"/>
          <w:sz w:val="22"/>
          <w:szCs w:val="22"/>
          <w:shd w:val="clear" w:fill="FFFFFF"/>
        </w:rPr>
        <w:t>以上，有效减少养殖粪污排放量，削减</w:t>
      </w:r>
      <w:r>
        <w:rPr>
          <w:rFonts w:hint="eastAsia" w:ascii="宋体" w:hAnsi="宋体" w:eastAsia="宋体" w:cs="宋体"/>
          <w:i w:val="0"/>
          <w:iCs w:val="0"/>
          <w:caps w:val="0"/>
          <w:color w:val="00000A"/>
          <w:spacing w:val="0"/>
          <w:sz w:val="22"/>
          <w:szCs w:val="22"/>
          <w:shd w:val="clear" w:fill="FFFFFF"/>
        </w:rPr>
        <w:t>COD</w:t>
      </w:r>
      <w:r>
        <w:rPr>
          <w:rFonts w:hint="eastAsia" w:ascii="宋体" w:hAnsi="宋体" w:eastAsia="宋体" w:cs="宋体"/>
          <w:i w:val="0"/>
          <w:iCs w:val="0"/>
          <w:caps w:val="0"/>
          <w:color w:val="00000A"/>
          <w:spacing w:val="-8"/>
          <w:sz w:val="22"/>
          <w:szCs w:val="22"/>
          <w:shd w:val="clear" w:fill="FFFFFF"/>
        </w:rPr>
        <w:t>排放量、氨氮排放量，减少化肥、农</w:t>
      </w:r>
      <w:r>
        <w:rPr>
          <w:rFonts w:hint="eastAsia" w:ascii="宋体" w:hAnsi="宋体" w:eastAsia="宋体" w:cs="宋体"/>
          <w:i w:val="0"/>
          <w:iCs w:val="0"/>
          <w:caps w:val="0"/>
          <w:color w:val="00000A"/>
          <w:spacing w:val="-6"/>
          <w:sz w:val="22"/>
          <w:szCs w:val="22"/>
          <w:shd w:val="clear" w:fill="FFFFFF"/>
        </w:rPr>
        <w:t>药的施用量，有效控制农业面源污染，促进农田生态环境改善，保护优质的水资</w:t>
      </w:r>
      <w:r>
        <w:rPr>
          <w:rFonts w:hint="eastAsia" w:ascii="宋体" w:hAnsi="宋体" w:eastAsia="宋体" w:cs="宋体"/>
          <w:i w:val="0"/>
          <w:iCs w:val="0"/>
          <w:caps w:val="0"/>
          <w:color w:val="00000A"/>
          <w:spacing w:val="-4"/>
          <w:sz w:val="22"/>
          <w:szCs w:val="22"/>
          <w:shd w:val="clear" w:fill="FFFFFF"/>
        </w:rPr>
        <w:t>源和良好的生态环境。</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w:t>
      </w:r>
      <w:r>
        <w:rPr>
          <w:rFonts w:hint="eastAsia" w:ascii="宋体" w:hAnsi="宋体" w:eastAsia="宋体" w:cs="宋体"/>
          <w:i w:val="0"/>
          <w:iCs w:val="0"/>
          <w:caps w:val="0"/>
          <w:color w:val="000000"/>
          <w:spacing w:val="0"/>
          <w:sz w:val="22"/>
          <w:szCs w:val="22"/>
        </w:rPr>
        <w:t>2）将畜禽粪便、污水经无害化治理，可消除可能引起传染病的微生物，防止污染环境和传播疫病。</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12"/>
          <w:sz w:val="22"/>
          <w:szCs w:val="22"/>
          <w:shd w:val="clear" w:fill="FFFFFF"/>
        </w:rPr>
        <w:t>（</w:t>
      </w:r>
      <w:r>
        <w:rPr>
          <w:rFonts w:hint="eastAsia" w:ascii="宋体" w:hAnsi="宋体" w:eastAsia="宋体" w:cs="宋体"/>
          <w:i w:val="0"/>
          <w:iCs w:val="0"/>
          <w:caps w:val="0"/>
          <w:color w:val="000000"/>
          <w:spacing w:val="0"/>
          <w:sz w:val="22"/>
          <w:szCs w:val="22"/>
        </w:rPr>
        <w:t>3）提升耕地质量。通过项目建设，施用有机肥可有效提升土壤有机质含量，</w:t>
      </w:r>
      <w:r>
        <w:rPr>
          <w:rFonts w:hint="eastAsia" w:ascii="宋体" w:hAnsi="宋体" w:eastAsia="宋体" w:cs="宋体"/>
          <w:i w:val="0"/>
          <w:iCs w:val="0"/>
          <w:caps w:val="0"/>
          <w:color w:val="00000A"/>
          <w:spacing w:val="-8"/>
          <w:sz w:val="22"/>
          <w:szCs w:val="22"/>
          <w:shd w:val="clear" w:fill="FFFFFF"/>
        </w:rPr>
        <w:t>增加土壤养分含量，增强土壤微生物活力，改善土壤结构，提升耕地质量，促进农田永续利用。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6.3</w:t>
      </w:r>
      <w:r>
        <w:rPr>
          <w:rStyle w:val="7"/>
          <w:rFonts w:hint="eastAsia" w:ascii="宋体" w:hAnsi="宋体" w:eastAsia="宋体" w:cs="宋体"/>
          <w:i w:val="0"/>
          <w:iCs w:val="0"/>
          <w:caps w:val="0"/>
          <w:color w:val="00000A"/>
          <w:spacing w:val="0"/>
          <w:sz w:val="22"/>
          <w:szCs w:val="22"/>
        </w:rPr>
        <w:t>社会效益</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8"/>
          <w:sz w:val="22"/>
          <w:szCs w:val="22"/>
          <w:shd w:val="clear" w:fill="FFFFFF"/>
        </w:rPr>
        <w:t>畜禽养殖污染防治社会效益主要体现在：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8"/>
          <w:sz w:val="22"/>
          <w:szCs w:val="22"/>
          <w:shd w:val="clear" w:fill="FFFFFF"/>
        </w:rPr>
        <w:t>（</w:t>
      </w:r>
      <w:r>
        <w:rPr>
          <w:rFonts w:hint="eastAsia" w:ascii="宋体" w:hAnsi="宋体" w:eastAsia="宋体" w:cs="宋体"/>
          <w:i w:val="0"/>
          <w:iCs w:val="0"/>
          <w:caps w:val="0"/>
          <w:color w:val="000000"/>
          <w:spacing w:val="0"/>
          <w:sz w:val="22"/>
          <w:szCs w:val="22"/>
        </w:rPr>
        <w:t>1）推进畜牧业精准扶贫。畜禽粪污资源化利用整</w:t>
      </w:r>
      <w:r>
        <w:rPr>
          <w:rFonts w:hint="eastAsia" w:ascii="宋体" w:hAnsi="宋体" w:eastAsia="宋体" w:cs="宋体"/>
          <w:i w:val="0"/>
          <w:iCs w:val="0"/>
          <w:caps w:val="0"/>
          <w:color w:val="00000A"/>
          <w:spacing w:val="-12"/>
          <w:sz w:val="22"/>
          <w:szCs w:val="22"/>
          <w:shd w:val="clear" w:fill="FFFFFF"/>
        </w:rPr>
        <w:t>旗</w:t>
      </w:r>
      <w:r>
        <w:rPr>
          <w:rFonts w:hint="eastAsia" w:ascii="宋体" w:hAnsi="宋体" w:eastAsia="宋体" w:cs="宋体"/>
          <w:i w:val="0"/>
          <w:iCs w:val="0"/>
          <w:caps w:val="0"/>
          <w:color w:val="00000A"/>
          <w:spacing w:val="-8"/>
          <w:sz w:val="22"/>
          <w:szCs w:val="22"/>
          <w:shd w:val="clear" w:fill="FFFFFF"/>
        </w:rPr>
        <w:t>推进项目的实施，支持组建社会化服务组织，参与项目建设，创新社会化服务模式，推动畜禽粪污收集、存储、运输、处理和综合利用全产业链的形成，产业链上各环节将提供大量工作岗位，可吸纳贫困户就业，成为畜牧业精准扶贫的新渠道。</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8"/>
          <w:sz w:val="22"/>
          <w:szCs w:val="22"/>
          <w:shd w:val="clear" w:fill="FFFFFF"/>
        </w:rPr>
        <w:t>（</w:t>
      </w:r>
      <w:r>
        <w:rPr>
          <w:rFonts w:hint="eastAsia" w:ascii="宋体" w:hAnsi="宋体" w:eastAsia="宋体" w:cs="宋体"/>
          <w:i w:val="0"/>
          <w:iCs w:val="0"/>
          <w:caps w:val="0"/>
          <w:color w:val="000000"/>
          <w:spacing w:val="0"/>
          <w:sz w:val="22"/>
          <w:szCs w:val="22"/>
        </w:rPr>
        <w:t>2）促进农村经济社会可持续发展。通过项目实施，将畜禽粪污等废弃物转变为有机肥等资源，变废为宝。既减轻了环境保护压力，又拓宽了农民增收渠道；推动有机肥替代化肥，减少了化肥使用量，同时增施有机肥可提高农作物抗性，减轻病虫害的发生，降低农药使用量，从而节约种植成本，促进农民增收；通过畜禽粪污资源化利用模式的推广，将有效促进区域农牧结合、种养循环，实现农业可持续发展。</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8"/>
          <w:sz w:val="22"/>
          <w:szCs w:val="22"/>
          <w:shd w:val="clear" w:fill="FFFFFF"/>
        </w:rPr>
        <w:t>（</w:t>
      </w:r>
      <w:r>
        <w:rPr>
          <w:rFonts w:hint="eastAsia" w:ascii="宋体" w:hAnsi="宋体" w:eastAsia="宋体" w:cs="宋体"/>
          <w:i w:val="0"/>
          <w:iCs w:val="0"/>
          <w:caps w:val="0"/>
          <w:color w:val="000000"/>
          <w:spacing w:val="0"/>
          <w:sz w:val="22"/>
          <w:szCs w:val="22"/>
        </w:rPr>
        <w:t>3）提升农民生活水平。项目的实施，将有效减少畜禽粪污排放、减轻养殖气味污染，从而改善农村居住环境，推动美丽乡村建设。</w:t>
      </w:r>
    </w:p>
    <w:p>
      <w:pPr>
        <w:pStyle w:val="2"/>
        <w:keepNext w:val="0"/>
        <w:keepLines w:val="0"/>
        <w:widowControl/>
        <w:suppressLineNumbers w:val="0"/>
        <w:ind w:left="0" w:firstLine="0"/>
        <w:jc w:val="both"/>
        <w:rPr>
          <w:rFonts w:hint="default" w:ascii="sans-serif" w:hAnsi="sans-serif" w:eastAsia="sans-serif" w:cs="sans-serif"/>
          <w:i w:val="0"/>
          <w:iCs w:val="0"/>
          <w:caps w:val="0"/>
          <w:color w:val="000000"/>
          <w:spacing w:val="0"/>
        </w:rPr>
      </w:pPr>
      <w:r>
        <w:rPr>
          <w:rStyle w:val="7"/>
          <w:rFonts w:hint="eastAsia" w:ascii="宋体" w:hAnsi="宋体" w:eastAsia="宋体" w:cs="宋体"/>
          <w:b/>
          <w:i w:val="0"/>
          <w:iCs w:val="0"/>
          <w:caps w:val="0"/>
          <w:color w:val="000000"/>
          <w:spacing w:val="0"/>
          <w:sz w:val="22"/>
          <w:szCs w:val="22"/>
        </w:rPr>
        <w:t>第七章 保障措施</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7.1</w:t>
      </w:r>
      <w:r>
        <w:rPr>
          <w:rStyle w:val="7"/>
          <w:rFonts w:hint="eastAsia" w:ascii="宋体" w:hAnsi="宋体" w:eastAsia="宋体" w:cs="宋体"/>
          <w:i w:val="0"/>
          <w:iCs w:val="0"/>
          <w:caps w:val="0"/>
          <w:color w:val="00000A"/>
          <w:spacing w:val="0"/>
          <w:sz w:val="22"/>
          <w:szCs w:val="22"/>
        </w:rPr>
        <w:t>组织领导</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巴林右旗各苏木镇人民政府要进一步加强对畜禽养殖污染防治工作的组织领导，建立健全部门沟通协作机制。按照部门职责分工，分解落实畜禽养殖污染防治任务，实现资源和信息共享，形成部门合力，将畜禽养殖污染防治任务完成情况作为政府年度目标责任考核的重要内容，层层明确目标任务，落实防治工作责任，并根据目标任务完成情况采取相应的奖惩措施。</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各苏木镇人民政府设立镇畜禽养殖污染防治和种养结合领导小组，领导小组下设办公室。各苏木镇政府应充分认识畜禽养殖污染防治的重要性、紧迫性，切实加强对该项工作的领导，以“综合利用为主，末端治理为辅，推广先进治理技术，实现养殖和种植相结合，推进农村环境保护和畜牧业的协调发展”为指导思想，加强对畜禽业污染防治工作的统一领导，协调好生态环境、自然资源、农牧、发改、财政、卫生、公安、信访等相关部门及相关政府之间的工作，明确各部门工作职责，落实其工作任务，密切配合，确保污染防治工作顺利推进。</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7.2</w:t>
      </w:r>
      <w:r>
        <w:rPr>
          <w:rStyle w:val="7"/>
          <w:rFonts w:hint="eastAsia" w:ascii="宋体" w:hAnsi="宋体" w:eastAsia="宋体" w:cs="宋体"/>
          <w:i w:val="0"/>
          <w:iCs w:val="0"/>
          <w:caps w:val="0"/>
          <w:color w:val="00000A"/>
          <w:spacing w:val="0"/>
          <w:sz w:val="22"/>
          <w:szCs w:val="22"/>
        </w:rPr>
        <w:t>政策支持</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大力开展畜牧养殖场（户）绿色生态化治理，高水平推进规模化畜牧养殖场。支持创建畜牧业美丽生态牧场，打造集生产、休闲、观光为一体的牧旅融合综合体。加快引进培育绿色畜禽新品种，稳定生猪、蛋鸡、肉鸡产业发展，大力发展牛、羊、驴等草食畜牧业，因地制宜发展兔、貉、鸭、蜜蜂等特色品种。</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继续坚持政策引导，加大资金筹措力度，拓展粪污资源化技术，紧密结合市场和养殖业发展规律，用好、用活、用足国家扶持资金，整合各类资源，统筹利用好相关资金，支持畜禽养殖废弃物资源化利用工作，并解决用地等相关问题。</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通过整旗推进，形成农牧结合、种养循环发展的产业布局。积极引导畜禽规模养殖场与种植业主衔接，鼓励经无害化处理的畜禽养殖粪便污水作为有机肥料</w:t>
      </w:r>
      <w:r>
        <w:rPr>
          <w:rFonts w:hint="eastAsia" w:ascii="宋体" w:hAnsi="宋体" w:eastAsia="宋体" w:cs="宋体"/>
          <w:i w:val="0"/>
          <w:iCs w:val="0"/>
          <w:caps w:val="0"/>
          <w:color w:val="00000A"/>
          <w:spacing w:val="-6"/>
          <w:sz w:val="22"/>
          <w:szCs w:val="22"/>
          <w:shd w:val="clear" w:fill="FFFFFF"/>
        </w:rPr>
        <w:t>科学还田利用。鼓励在畜禽养殖密集区建立粪便污水集中处理中心，探索规模化、专业化、社会化运营机制。建立有效的畜禽粪便污水资源化利用机制、市场运营模式，形成畜禽粪便污水资源化利用全产业链。培育壮大多种类型的粪污处理社</w:t>
      </w:r>
      <w:r>
        <w:rPr>
          <w:rFonts w:hint="eastAsia" w:ascii="宋体" w:hAnsi="宋体" w:eastAsia="宋体" w:cs="宋体"/>
          <w:i w:val="0"/>
          <w:iCs w:val="0"/>
          <w:caps w:val="0"/>
          <w:color w:val="00000A"/>
          <w:spacing w:val="-4"/>
          <w:sz w:val="22"/>
          <w:szCs w:val="22"/>
          <w:shd w:val="clear" w:fill="FFFFFF"/>
        </w:rPr>
        <w:t>会化服务组织，实行专业化生产、市场化运营。</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7.3</w:t>
      </w:r>
      <w:r>
        <w:rPr>
          <w:rStyle w:val="7"/>
          <w:rFonts w:hint="eastAsia" w:ascii="宋体" w:hAnsi="宋体" w:eastAsia="宋体" w:cs="宋体"/>
          <w:i w:val="0"/>
          <w:iCs w:val="0"/>
          <w:caps w:val="0"/>
          <w:color w:val="00000A"/>
          <w:spacing w:val="0"/>
          <w:sz w:val="22"/>
          <w:szCs w:val="22"/>
        </w:rPr>
        <w:t>技术指导</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6"/>
          <w:sz w:val="22"/>
          <w:szCs w:val="22"/>
          <w:shd w:val="clear" w:fill="FFFFFF"/>
        </w:rPr>
        <w:t>政府组织技术人员对广大养殖业主进行技术指导，主要包括：</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6"/>
          <w:sz w:val="22"/>
          <w:szCs w:val="22"/>
          <w:shd w:val="clear" w:fill="FFFFFF"/>
        </w:rPr>
        <w:t>（</w:t>
      </w:r>
      <w:r>
        <w:rPr>
          <w:rFonts w:hint="eastAsia" w:ascii="宋体" w:hAnsi="宋体" w:eastAsia="宋体" w:cs="宋体"/>
          <w:i w:val="0"/>
          <w:iCs w:val="0"/>
          <w:caps w:val="0"/>
          <w:color w:val="000000"/>
          <w:spacing w:val="0"/>
          <w:sz w:val="22"/>
          <w:szCs w:val="22"/>
        </w:rPr>
        <w:t>1）加强畜禽养殖粪污建设工程技术指导</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以《畜禽粪便无害化处理技术规范》（GB/T36195-2018）、《畜禽养殖业污染防治技术规范》（HJ/T81-2001）、《畜禽养殖业污染治理工程技术规范》（HJ497-2009）</w:t>
      </w:r>
      <w:r>
        <w:rPr>
          <w:rFonts w:hint="eastAsia" w:ascii="宋体" w:hAnsi="宋体" w:eastAsia="宋体" w:cs="宋体"/>
          <w:i w:val="0"/>
          <w:iCs w:val="0"/>
          <w:caps w:val="0"/>
          <w:color w:val="00000A"/>
          <w:spacing w:val="-4"/>
          <w:sz w:val="22"/>
          <w:szCs w:val="22"/>
          <w:shd w:val="clear" w:fill="FFFFFF"/>
        </w:rPr>
        <w:t>、《畜禽养殖污水贮存设施设计要求》</w:t>
      </w:r>
      <w:r>
        <w:rPr>
          <w:rFonts w:hint="eastAsia" w:ascii="宋体" w:hAnsi="宋体" w:eastAsia="宋体" w:cs="宋体"/>
          <w:i w:val="0"/>
          <w:iCs w:val="0"/>
          <w:caps w:val="0"/>
          <w:color w:val="00000A"/>
          <w:spacing w:val="0"/>
          <w:sz w:val="22"/>
          <w:szCs w:val="22"/>
          <w:shd w:val="clear" w:fill="FFFFFF"/>
        </w:rPr>
        <w:t>（GB/T26624-2011）</w:t>
      </w:r>
      <w:r>
        <w:rPr>
          <w:rFonts w:hint="eastAsia" w:ascii="宋体" w:hAnsi="宋体" w:eastAsia="宋体" w:cs="宋体"/>
          <w:i w:val="0"/>
          <w:iCs w:val="0"/>
          <w:caps w:val="0"/>
          <w:color w:val="00000A"/>
          <w:spacing w:val="-2"/>
          <w:sz w:val="22"/>
          <w:szCs w:val="22"/>
          <w:shd w:val="clear" w:fill="FFFFFF"/>
        </w:rPr>
        <w:t>、《畜禽</w:t>
      </w:r>
      <w:r>
        <w:rPr>
          <w:rFonts w:hint="eastAsia" w:ascii="宋体" w:hAnsi="宋体" w:eastAsia="宋体" w:cs="宋体"/>
          <w:i w:val="0"/>
          <w:iCs w:val="0"/>
          <w:caps w:val="0"/>
          <w:color w:val="00000A"/>
          <w:spacing w:val="-4"/>
          <w:sz w:val="22"/>
          <w:szCs w:val="22"/>
          <w:shd w:val="clear" w:fill="FFFFFF"/>
        </w:rPr>
        <w:t>粪便贮存设施设计要求》</w:t>
      </w:r>
      <w:r>
        <w:rPr>
          <w:rFonts w:hint="eastAsia" w:ascii="宋体" w:hAnsi="宋体" w:eastAsia="宋体" w:cs="宋体"/>
          <w:i w:val="0"/>
          <w:iCs w:val="0"/>
          <w:caps w:val="0"/>
          <w:color w:val="00000A"/>
          <w:spacing w:val="0"/>
          <w:sz w:val="22"/>
          <w:szCs w:val="22"/>
          <w:shd w:val="clear" w:fill="FFFFFF"/>
        </w:rPr>
        <w:t>（GB/T27622-2011）</w:t>
      </w:r>
      <w:r>
        <w:rPr>
          <w:rFonts w:hint="eastAsia" w:ascii="宋体" w:hAnsi="宋体" w:eastAsia="宋体" w:cs="宋体"/>
          <w:i w:val="0"/>
          <w:iCs w:val="0"/>
          <w:caps w:val="0"/>
          <w:color w:val="00000A"/>
          <w:spacing w:val="-4"/>
          <w:sz w:val="22"/>
          <w:szCs w:val="22"/>
          <w:shd w:val="clear" w:fill="FFFFFF"/>
        </w:rPr>
        <w:t>为指导，强化施工管理，选择具有一定工程经验的施工单位进行粪污堆肥与发酵设施的施工，保证建设质量。</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（2）加强堆肥与发酵技术的指导</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堆肥与发酵技术作为传统的粪污无害化和资源有效手段，广大农民已经基本掌握其操作方法。但是，依据《粪便无害化卫生要求》（GB7959-2012）、《畜</w:t>
      </w:r>
      <w:r>
        <w:rPr>
          <w:rFonts w:hint="eastAsia" w:ascii="宋体" w:hAnsi="宋体" w:eastAsia="宋体" w:cs="宋体"/>
          <w:i w:val="0"/>
          <w:iCs w:val="0"/>
          <w:caps w:val="0"/>
          <w:color w:val="00000A"/>
          <w:spacing w:val="-8"/>
          <w:sz w:val="22"/>
          <w:szCs w:val="22"/>
          <w:shd w:val="clear" w:fill="FFFFFF"/>
        </w:rPr>
        <w:t>禽场环境污染控制技术规范》</w:t>
      </w:r>
      <w:r>
        <w:rPr>
          <w:rFonts w:hint="eastAsia" w:ascii="宋体" w:hAnsi="宋体" w:eastAsia="宋体" w:cs="宋体"/>
          <w:i w:val="0"/>
          <w:iCs w:val="0"/>
          <w:caps w:val="0"/>
          <w:color w:val="00000A"/>
          <w:spacing w:val="0"/>
          <w:sz w:val="22"/>
          <w:szCs w:val="22"/>
          <w:shd w:val="clear" w:fill="FFFFFF"/>
        </w:rPr>
        <w:t>（NY/T</w:t>
      </w:r>
      <w:r>
        <w:rPr>
          <w:rFonts w:hint="eastAsia" w:ascii="宋体" w:hAnsi="宋体" w:eastAsia="宋体" w:cs="宋体"/>
          <w:i w:val="0"/>
          <w:iCs w:val="0"/>
          <w:caps w:val="0"/>
          <w:color w:val="00000A"/>
          <w:spacing w:val="-6"/>
          <w:sz w:val="22"/>
          <w:szCs w:val="22"/>
          <w:shd w:val="clear" w:fill="FFFFFF"/>
        </w:rPr>
        <w:t>1169-2006）</w:t>
      </w:r>
      <w:r>
        <w:rPr>
          <w:rFonts w:hint="eastAsia" w:ascii="宋体" w:hAnsi="宋体" w:eastAsia="宋体" w:cs="宋体"/>
          <w:i w:val="0"/>
          <w:iCs w:val="0"/>
          <w:caps w:val="0"/>
          <w:color w:val="00000A"/>
          <w:spacing w:val="-8"/>
          <w:sz w:val="22"/>
          <w:szCs w:val="22"/>
          <w:shd w:val="clear" w:fill="FFFFFF"/>
        </w:rPr>
        <w:t>仍尚有较大差距。旗政府应组织技术人员，深入养殖场</w:t>
      </w:r>
      <w:r>
        <w:rPr>
          <w:rFonts w:hint="eastAsia" w:ascii="宋体" w:hAnsi="宋体" w:eastAsia="宋体" w:cs="宋体"/>
          <w:i w:val="0"/>
          <w:iCs w:val="0"/>
          <w:caps w:val="0"/>
          <w:color w:val="00000A"/>
          <w:spacing w:val="0"/>
          <w:sz w:val="22"/>
          <w:szCs w:val="22"/>
          <w:shd w:val="clear" w:fill="FFFFFF"/>
        </w:rPr>
        <w:t>（户</w:t>
      </w:r>
      <w:r>
        <w:rPr>
          <w:rFonts w:hint="eastAsia" w:ascii="宋体" w:hAnsi="宋体" w:eastAsia="宋体" w:cs="宋体"/>
          <w:i w:val="0"/>
          <w:iCs w:val="0"/>
          <w:caps w:val="0"/>
          <w:color w:val="00000A"/>
          <w:spacing w:val="-8"/>
          <w:sz w:val="22"/>
          <w:szCs w:val="22"/>
          <w:shd w:val="clear" w:fill="FFFFFF"/>
        </w:rPr>
        <w:t>）</w:t>
      </w:r>
      <w:r>
        <w:rPr>
          <w:rFonts w:hint="eastAsia" w:ascii="宋体" w:hAnsi="宋体" w:eastAsia="宋体" w:cs="宋体"/>
          <w:i w:val="0"/>
          <w:iCs w:val="0"/>
          <w:caps w:val="0"/>
          <w:color w:val="00000A"/>
          <w:spacing w:val="-6"/>
          <w:sz w:val="22"/>
          <w:szCs w:val="22"/>
          <w:shd w:val="clear" w:fill="FFFFFF"/>
        </w:rPr>
        <w:t>对广大业主进行技术指导，从堆肥时间、翻拌次数、</w:t>
      </w:r>
      <w:r>
        <w:rPr>
          <w:rFonts w:hint="eastAsia" w:ascii="宋体" w:hAnsi="宋体" w:eastAsia="宋体" w:cs="宋体"/>
          <w:i w:val="0"/>
          <w:iCs w:val="0"/>
          <w:caps w:val="0"/>
          <w:color w:val="00000A"/>
          <w:spacing w:val="-4"/>
          <w:sz w:val="22"/>
          <w:szCs w:val="22"/>
          <w:shd w:val="clear" w:fill="FFFFFF"/>
        </w:rPr>
        <w:t>堆肥温度等方面予以技术指导，最大限度保留粪污有效成分，消除有害病菌。</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（3）开展粪肥还田技术指导</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组织技术人员开展土壤肥力调查，依据土壤有机成分和农作物生长规律，指导农民确定粪肥与化肥替代最佳比例，确定粪肥施用最佳数量以及使用方法。</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7.4</w:t>
      </w:r>
      <w:r>
        <w:rPr>
          <w:rStyle w:val="7"/>
          <w:rFonts w:hint="eastAsia" w:ascii="宋体" w:hAnsi="宋体" w:eastAsia="宋体" w:cs="宋体"/>
          <w:i w:val="0"/>
          <w:iCs w:val="0"/>
          <w:caps w:val="0"/>
          <w:color w:val="00000A"/>
          <w:spacing w:val="0"/>
          <w:sz w:val="22"/>
          <w:szCs w:val="22"/>
        </w:rPr>
        <w:t>监督考核</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0"/>
          <w:sz w:val="22"/>
          <w:szCs w:val="22"/>
          <w:shd w:val="clear" w:fill="FFFFFF"/>
        </w:rPr>
        <w:t>充分认识加强农村环境保护的紧迫性和重要性，按照《国务院办公厅关于加</w:t>
      </w:r>
      <w:r>
        <w:rPr>
          <w:rFonts w:hint="eastAsia" w:ascii="宋体" w:hAnsi="宋体" w:eastAsia="宋体" w:cs="宋体"/>
          <w:i w:val="0"/>
          <w:iCs w:val="0"/>
          <w:caps w:val="0"/>
          <w:color w:val="00000A"/>
          <w:spacing w:val="-4"/>
          <w:sz w:val="22"/>
          <w:szCs w:val="22"/>
          <w:shd w:val="clear" w:fill="FFFFFF"/>
        </w:rPr>
        <w:t>快推进畜禽养殖废弃物资源化利用的意见》（</w:t>
      </w:r>
      <w:r>
        <w:rPr>
          <w:rFonts w:hint="eastAsia" w:ascii="宋体" w:hAnsi="宋体" w:eastAsia="宋体" w:cs="宋体"/>
          <w:i w:val="0"/>
          <w:iCs w:val="0"/>
          <w:caps w:val="0"/>
          <w:color w:val="00000A"/>
          <w:spacing w:val="-2"/>
          <w:sz w:val="22"/>
          <w:szCs w:val="22"/>
          <w:shd w:val="clear" w:fill="FFFFFF"/>
        </w:rPr>
        <w:t>国办发〔</w:t>
      </w:r>
      <w:r>
        <w:rPr>
          <w:rFonts w:hint="eastAsia" w:ascii="宋体" w:hAnsi="宋体" w:eastAsia="宋体" w:cs="宋体"/>
          <w:i w:val="0"/>
          <w:iCs w:val="0"/>
          <w:caps w:val="0"/>
          <w:color w:val="00000A"/>
          <w:spacing w:val="0"/>
          <w:sz w:val="22"/>
          <w:szCs w:val="22"/>
          <w:shd w:val="clear" w:fill="FFFFFF"/>
        </w:rPr>
        <w:t>2017</w:t>
      </w:r>
      <w:r>
        <w:rPr>
          <w:rFonts w:hint="eastAsia" w:ascii="宋体" w:hAnsi="宋体" w:eastAsia="宋体" w:cs="宋体"/>
          <w:i w:val="0"/>
          <w:iCs w:val="0"/>
          <w:caps w:val="0"/>
          <w:color w:val="00000A"/>
          <w:spacing w:val="-4"/>
          <w:sz w:val="22"/>
          <w:szCs w:val="22"/>
          <w:shd w:val="clear" w:fill="FFFFFF"/>
        </w:rPr>
        <w:t>〕</w:t>
      </w:r>
      <w:r>
        <w:rPr>
          <w:rFonts w:hint="eastAsia" w:ascii="宋体" w:hAnsi="宋体" w:eastAsia="宋体" w:cs="宋体"/>
          <w:i w:val="0"/>
          <w:iCs w:val="0"/>
          <w:caps w:val="0"/>
          <w:color w:val="00000A"/>
          <w:spacing w:val="0"/>
          <w:sz w:val="22"/>
          <w:szCs w:val="22"/>
          <w:shd w:val="clear" w:fill="FFFFFF"/>
        </w:rPr>
        <w:t>48</w:t>
      </w:r>
      <w:r>
        <w:rPr>
          <w:rFonts w:hint="eastAsia" w:ascii="宋体" w:hAnsi="宋体" w:eastAsia="宋体" w:cs="宋体"/>
          <w:i w:val="0"/>
          <w:iCs w:val="0"/>
          <w:caps w:val="0"/>
          <w:color w:val="00000A"/>
          <w:spacing w:val="-4"/>
          <w:sz w:val="22"/>
          <w:szCs w:val="22"/>
          <w:shd w:val="clear" w:fill="FFFFFF"/>
        </w:rPr>
        <w:t>号</w:t>
      </w:r>
      <w:r>
        <w:rPr>
          <w:rFonts w:hint="eastAsia" w:ascii="宋体" w:hAnsi="宋体" w:eastAsia="宋体" w:cs="宋体"/>
          <w:i w:val="0"/>
          <w:iCs w:val="0"/>
          <w:caps w:val="0"/>
          <w:color w:val="00000A"/>
          <w:spacing w:val="0"/>
          <w:sz w:val="22"/>
          <w:szCs w:val="22"/>
          <w:shd w:val="clear" w:fill="FFFFFF"/>
        </w:rPr>
        <w:t>）</w:t>
      </w:r>
      <w:r>
        <w:rPr>
          <w:rFonts w:hint="eastAsia" w:ascii="宋体" w:hAnsi="宋体" w:eastAsia="宋体" w:cs="宋体"/>
          <w:i w:val="0"/>
          <w:iCs w:val="0"/>
          <w:caps w:val="0"/>
          <w:color w:val="00000A"/>
          <w:spacing w:val="-2"/>
          <w:sz w:val="22"/>
          <w:szCs w:val="22"/>
          <w:shd w:val="clear" w:fill="FFFFFF"/>
        </w:rPr>
        <w:t>总要求，贯</w:t>
      </w:r>
      <w:r>
        <w:rPr>
          <w:rFonts w:hint="eastAsia" w:ascii="宋体" w:hAnsi="宋体" w:eastAsia="宋体" w:cs="宋体"/>
          <w:i w:val="0"/>
          <w:iCs w:val="0"/>
          <w:caps w:val="0"/>
          <w:color w:val="00000A"/>
          <w:spacing w:val="-8"/>
          <w:sz w:val="22"/>
          <w:szCs w:val="22"/>
          <w:shd w:val="clear" w:fill="FFFFFF"/>
        </w:rPr>
        <w:t>彻农业农村部《关于进一步明确畜禽粪污还田利用要求强化养殖污染监管的通知》</w:t>
      </w:r>
      <w:r>
        <w:rPr>
          <w:rFonts w:hint="eastAsia" w:ascii="宋体" w:hAnsi="宋体" w:eastAsia="宋体" w:cs="宋体"/>
          <w:i w:val="0"/>
          <w:iCs w:val="0"/>
          <w:caps w:val="0"/>
          <w:color w:val="00000A"/>
          <w:spacing w:val="0"/>
          <w:sz w:val="22"/>
          <w:szCs w:val="22"/>
          <w:shd w:val="clear" w:fill="FFFFFF"/>
        </w:rPr>
        <w:t>（</w:t>
      </w:r>
      <w:r>
        <w:rPr>
          <w:rFonts w:hint="eastAsia" w:ascii="宋体" w:hAnsi="宋体" w:eastAsia="宋体" w:cs="宋体"/>
          <w:i w:val="0"/>
          <w:iCs w:val="0"/>
          <w:caps w:val="0"/>
          <w:color w:val="00000A"/>
          <w:spacing w:val="-2"/>
          <w:sz w:val="22"/>
          <w:szCs w:val="22"/>
          <w:shd w:val="clear" w:fill="FFFFFF"/>
        </w:rPr>
        <w:t>农办牧〔</w:t>
      </w:r>
      <w:r>
        <w:rPr>
          <w:rFonts w:hint="eastAsia" w:ascii="宋体" w:hAnsi="宋体" w:eastAsia="宋体" w:cs="宋体"/>
          <w:i w:val="0"/>
          <w:iCs w:val="0"/>
          <w:caps w:val="0"/>
          <w:color w:val="00000A"/>
          <w:spacing w:val="0"/>
          <w:sz w:val="22"/>
          <w:szCs w:val="22"/>
          <w:shd w:val="clear" w:fill="FFFFFF"/>
        </w:rPr>
        <w:t>2020〕23</w:t>
      </w:r>
      <w:r>
        <w:rPr>
          <w:rFonts w:hint="eastAsia" w:ascii="宋体" w:hAnsi="宋体" w:eastAsia="宋体" w:cs="宋体"/>
          <w:i w:val="0"/>
          <w:iCs w:val="0"/>
          <w:caps w:val="0"/>
          <w:color w:val="00000A"/>
          <w:spacing w:val="-4"/>
          <w:sz w:val="22"/>
          <w:szCs w:val="22"/>
          <w:shd w:val="clear" w:fill="FFFFFF"/>
        </w:rPr>
        <w:t>号</w:t>
      </w:r>
      <w:r>
        <w:rPr>
          <w:rFonts w:hint="eastAsia" w:ascii="宋体" w:hAnsi="宋体" w:eastAsia="宋体" w:cs="宋体"/>
          <w:i w:val="0"/>
          <w:iCs w:val="0"/>
          <w:caps w:val="0"/>
          <w:color w:val="00000A"/>
          <w:spacing w:val="0"/>
          <w:sz w:val="22"/>
          <w:szCs w:val="22"/>
          <w:shd w:val="clear" w:fill="FFFFFF"/>
        </w:rPr>
        <w:t>）</w:t>
      </w:r>
      <w:r>
        <w:rPr>
          <w:rFonts w:hint="eastAsia" w:ascii="宋体" w:hAnsi="宋体" w:eastAsia="宋体" w:cs="宋体"/>
          <w:i w:val="0"/>
          <w:iCs w:val="0"/>
          <w:caps w:val="0"/>
          <w:color w:val="00000A"/>
          <w:spacing w:val="-4"/>
          <w:sz w:val="22"/>
          <w:szCs w:val="22"/>
          <w:shd w:val="clear" w:fill="FFFFFF"/>
        </w:rPr>
        <w:t>。</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8"/>
          <w:sz w:val="22"/>
          <w:szCs w:val="22"/>
          <w:shd w:val="clear" w:fill="FFFFFF"/>
        </w:rPr>
        <w:t>（1）</w:t>
      </w:r>
      <w:r>
        <w:rPr>
          <w:rFonts w:hint="eastAsia" w:ascii="宋体" w:hAnsi="宋体" w:eastAsia="宋体" w:cs="宋体"/>
          <w:i w:val="0"/>
          <w:iCs w:val="0"/>
          <w:caps w:val="0"/>
          <w:color w:val="00000A"/>
          <w:spacing w:val="-4"/>
          <w:sz w:val="22"/>
          <w:szCs w:val="22"/>
          <w:shd w:val="clear" w:fill="FFFFFF"/>
        </w:rPr>
        <w:t>认真按照国家要求建立畜禽规模养殖场直联直报信息系统，按时上报工作进展。严格落实养殖档案管理制度，强化数据统计工作，实现信息系统对规模</w:t>
      </w:r>
      <w:r>
        <w:rPr>
          <w:rFonts w:hint="eastAsia" w:ascii="宋体" w:hAnsi="宋体" w:eastAsia="宋体" w:cs="宋体"/>
          <w:i w:val="0"/>
          <w:iCs w:val="0"/>
          <w:caps w:val="0"/>
          <w:color w:val="00000A"/>
          <w:spacing w:val="-8"/>
          <w:sz w:val="22"/>
          <w:szCs w:val="22"/>
          <w:shd w:val="clear" w:fill="FFFFFF"/>
        </w:rPr>
        <w:t>养殖场全覆盖，提高数据的真实性和准确性，到</w:t>
      </w:r>
      <w:r>
        <w:rPr>
          <w:rFonts w:hint="eastAsia" w:ascii="宋体" w:hAnsi="宋体" w:eastAsia="宋体" w:cs="宋体"/>
          <w:i w:val="0"/>
          <w:iCs w:val="0"/>
          <w:caps w:val="0"/>
          <w:color w:val="00000A"/>
          <w:spacing w:val="0"/>
          <w:sz w:val="22"/>
          <w:szCs w:val="22"/>
          <w:shd w:val="clear" w:fill="FFFFFF"/>
        </w:rPr>
        <w:t>2020</w:t>
      </w:r>
      <w:r>
        <w:rPr>
          <w:rFonts w:hint="eastAsia" w:ascii="宋体" w:hAnsi="宋体" w:eastAsia="宋体" w:cs="宋体"/>
          <w:i w:val="0"/>
          <w:iCs w:val="0"/>
          <w:caps w:val="0"/>
          <w:color w:val="00000A"/>
          <w:spacing w:val="-4"/>
          <w:sz w:val="22"/>
          <w:szCs w:val="22"/>
          <w:shd w:val="clear" w:fill="FFFFFF"/>
        </w:rPr>
        <w:t>年实现共享直联平台管理。</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w:t>
      </w:r>
      <w:r>
        <w:rPr>
          <w:rFonts w:hint="eastAsia" w:ascii="宋体" w:hAnsi="宋体" w:eastAsia="宋体" w:cs="宋体"/>
          <w:i w:val="0"/>
          <w:iCs w:val="0"/>
          <w:caps w:val="0"/>
          <w:color w:val="000000"/>
          <w:spacing w:val="0"/>
          <w:sz w:val="22"/>
          <w:szCs w:val="22"/>
        </w:rPr>
        <w:t>2）组织相关部门，强化项目实施的检查、督导，及时发现项目建设中出现的问题，并依法责令建设单位限期整改。对拒不整改或整改不到位、对环境造成影响的，要求生态环境部门依法严肃查处。切实形成以监促治的社会氛围，提高养殖场主动治理的意识。</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w:t>
      </w:r>
      <w:r>
        <w:rPr>
          <w:rFonts w:hint="eastAsia" w:ascii="宋体" w:hAnsi="宋体" w:eastAsia="宋体" w:cs="宋体"/>
          <w:i w:val="0"/>
          <w:iCs w:val="0"/>
          <w:caps w:val="0"/>
          <w:color w:val="000000"/>
          <w:spacing w:val="0"/>
          <w:sz w:val="22"/>
          <w:szCs w:val="22"/>
        </w:rPr>
        <w:t>3）落实责任，压实属地管理责任，强化规模养殖场（户）主体责任，规模养殖场（户）承担粪污治理的主体责任，全面配套建设粪污处理设施，自觉执行强制性畜禽粪污资源化利用制度。强化环保执法监管，对规模养殖场（户）未配套建设粪污处理设施，造成环境污染的，责令限期治理，依法严处，督促规模养殖场（户）落实强制性畜禽粪污资源化利用制度，建立对全旗规模养殖场、有机肥厂设施的运行监控机制，对粪污资源化利用产品去向加强日常巡查，确保畜禽粪污真处理、真利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w:t>
      </w:r>
      <w:r>
        <w:rPr>
          <w:rFonts w:hint="eastAsia" w:ascii="宋体" w:hAnsi="宋体" w:eastAsia="宋体" w:cs="宋体"/>
          <w:i w:val="0"/>
          <w:iCs w:val="0"/>
          <w:caps w:val="0"/>
          <w:color w:val="000000"/>
          <w:spacing w:val="0"/>
          <w:sz w:val="22"/>
          <w:szCs w:val="22"/>
        </w:rPr>
        <w:t>4）加强中央资金监管。严格执行中央预算内投资管理的有关规定，切实加强资金管理。对于中央补助投资，做到专户管理，独立核算，专款专用，严禁滞留、挪用。定期对建设进度、质量、效益等进行全面检查和督导，并配合上级部门的工作。</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w:t>
      </w:r>
      <w:r>
        <w:rPr>
          <w:rFonts w:hint="eastAsia" w:ascii="宋体" w:hAnsi="宋体" w:eastAsia="宋体" w:cs="宋体"/>
          <w:i w:val="0"/>
          <w:iCs w:val="0"/>
          <w:caps w:val="0"/>
          <w:color w:val="000000"/>
          <w:spacing w:val="0"/>
          <w:sz w:val="22"/>
          <w:szCs w:val="22"/>
        </w:rPr>
        <w:t>5）建立绩效考核与反馈机制。完善项目绩效评价工作，全旗根据上级部门制定的绩效考核评价指标体系对建设目标、地方政府扶持政策、项目建设和运行情况等进行自评，形成年度绩效评价结果，并将评价结果及时向上级主管部门反馈，推动完善管理措施、提升项目管理水平，有序推进畜禽粪污资源化利用工作。</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7.5</w:t>
      </w:r>
      <w:r>
        <w:rPr>
          <w:rStyle w:val="7"/>
          <w:rFonts w:hint="eastAsia" w:ascii="宋体" w:hAnsi="宋体" w:eastAsia="宋体" w:cs="宋体"/>
          <w:i w:val="0"/>
          <w:iCs w:val="0"/>
          <w:caps w:val="0"/>
          <w:color w:val="00000A"/>
          <w:spacing w:val="0"/>
          <w:sz w:val="22"/>
          <w:szCs w:val="22"/>
        </w:rPr>
        <w:t>宣传引导及公众参与</w:t>
      </w:r>
    </w:p>
    <w:p>
      <w:pPr>
        <w:pStyle w:val="4"/>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r>
        <w:rPr>
          <w:rFonts w:hint="eastAsia" w:ascii="宋体" w:hAnsi="宋体" w:eastAsia="宋体" w:cs="宋体"/>
          <w:i w:val="0"/>
          <w:iCs w:val="0"/>
          <w:caps w:val="0"/>
          <w:color w:val="00000A"/>
          <w:spacing w:val="-4"/>
          <w:sz w:val="22"/>
          <w:szCs w:val="22"/>
          <w:shd w:val="clear" w:fill="FFFFFF"/>
        </w:rPr>
        <w:t>大力宣传有关法律法规，及时解读项目相关支持政策，积极开展宣传动员工作，增强养殖业主的责任意识、环保意识、法律意识，强化畜禽养殖业主治理的法定责任落实，营造全社会推动畜禽养殖废弃物资源化利用的良好氛围。总结出在全自治区可复制、可推广的科学实用养殖废弃物资源化利用模式和有效的运行机制，发挥重点苏木镇的示范带动作用。</w:t>
      </w: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附表</w:t>
      </w:r>
      <w:r>
        <w:rPr>
          <w:rStyle w:val="7"/>
          <w:rFonts w:hint="eastAsia" w:ascii="宋体" w:hAnsi="宋体" w:eastAsia="宋体" w:cs="宋体"/>
          <w:i w:val="0"/>
          <w:iCs w:val="0"/>
          <w:caps w:val="0"/>
          <w:color w:val="000000"/>
          <w:spacing w:val="0"/>
          <w:sz w:val="22"/>
          <w:szCs w:val="22"/>
        </w:rPr>
        <w:t>1区域畜禽规模养殖场（户）基本信息清单</w:t>
      </w:r>
    </w:p>
    <w:tbl>
      <w:tblPr>
        <w:tblW w:w="9324" w:type="dxa"/>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Layout w:type="autofit"/>
        <w:tblCellMar>
          <w:top w:w="60" w:type="dxa"/>
          <w:left w:w="120" w:type="dxa"/>
          <w:bottom w:w="60" w:type="dxa"/>
          <w:right w:w="120" w:type="dxa"/>
        </w:tblCellMar>
      </w:tblPr>
      <w:tblGrid>
        <w:gridCol w:w="527"/>
        <w:gridCol w:w="927"/>
        <w:gridCol w:w="1268"/>
        <w:gridCol w:w="2460"/>
        <w:gridCol w:w="527"/>
        <w:gridCol w:w="956"/>
        <w:gridCol w:w="1470"/>
        <w:gridCol w:w="1189"/>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序号</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苏木镇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具体地址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（精确到村）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养殖场名称</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畜种</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有治污设施</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是否</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正常运行</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存栏量（头、只、羽）</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巴彦琥硕镇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四家村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巴林右旗燚达奶牛专业合作社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480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前进村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巴林右旗德胜农牧业发展有限公司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1200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宝日勿苏镇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宝日道布嘎查二组</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巴林右旗湖娜养殖场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巴彦琥硕镇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巴彦敖包村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赤峰硕丰农牧业发展有限公司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4312</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5</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巴彦塔拉苏木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古力古台嘎查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内蒙古蒙育小尾寒羊种羊场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3200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巴林桥林场</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赤峰罕山白绒山羊种羊场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1500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7</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达尔罕街道</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良种场外环</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巴林右旗兴达农牧业专业合作社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1500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查干诺尔镇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上石村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赤峰龙腾农牧业发展公司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宝日勿苏镇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洪格尔嘎查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巴林右旗金羊养殖合作社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500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巴彦塔拉苏木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他本板嘎查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巴林右旗得利海种羊场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11</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索博日嘎镇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太本庙村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巴林右旗东升农牧业机械专业合作社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12</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索博日嘎镇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宝木少荣嘎查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巴林右旗木仁养殖专业合作社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130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13</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宝力格嘎查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巴林右旗塔林西牧养殖专业合作社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14</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宝日勿苏镇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哈鲁嘎查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巴林右旗绿野养殖专业合作社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92</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15</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西拉沐沦苏木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沙布嘎嘎查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巴林右旗万园养殖场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16</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永林村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巴林右旗佰邑农牧业合作社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17</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索博日嘎镇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索博日嘎嘎查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巴林右旗巴音高勒农牧机械专业合作社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18</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索博日嘎镇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和硕满哈嘎查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巴林右旗浩硕其农牧业专业合作社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110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19</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巴彦塔拉苏木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宝木图嘎查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巴林右旗曙光农牧业专业合作社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巴彦琥硕镇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四家村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巴林右旗巴彦虎硕塔拉养猪场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猪</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500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21</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巴彦琥硕镇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巴彦琥硕村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巴林右旗万祥养鸡场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鸡</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22</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巴彦琥硕镇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中组村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巴林右旗鑫鑫牧业专业合作社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鸡</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23</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巴彦琥硕镇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巴彦琥硕村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巴林右旗富山农牧业专业合作社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鸡</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24</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巴罕村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巴林右旗巴罕养鸡场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鸡</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25</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巴彦塔拉</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宝木图嘎查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巴林右旗卢桂军养殖专业合作社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鸡</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13000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26</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达尔罕街道</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德日苏牧业园区</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赤峰市明思达农业科技有限公司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鸡</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27</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良种场</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巴林右旗宏利养鸡专业合作社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鸡</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28</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查干沐沦苏木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宝冷嘎查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赤峰鑫峰农牧林发展有限公司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1200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29</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查干沐沦苏木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树中嘎查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巴林右旗百山图家庭牧场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30</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查干沐沦苏木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宝冷嘎查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巴林右旗查里嘎家庭牧场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31</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巴彦琥硕镇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中租村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赤峰奥沃特科牧业科技有限公司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32</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西拉沐沦苏木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哈日巴召村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内蒙古瑞蒙牧业有限责任公司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33</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巴彦塔拉苏木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宝木图嘎查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巴林右旗百家乐养殖专业合作社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1500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34</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宝日勿苏镇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宝日勿苏嘎查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巴林右旗宝日勿苏畜牧业技术服务有责任公司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510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35</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宝日勿苏镇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宝日勿苏嘎查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内蒙古喜羚牧业科技有限公司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鸭</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100000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36</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西拉沐沦苏木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跃进村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赤峰天合农牧有限公司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鸭</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80000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37</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查干沐沦苏木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树中嘎查</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巴林右旗宝力格家庭牧场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85</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38</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套白村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巴林右旗盈昕家庭牧场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210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39</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幸福之路苏木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查干勿苏</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巴林右旗锡蒙泰农牧业发展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有限责任公司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40</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宝日勿苏镇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英格图</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巴林右旗艳伟家庭牧场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98</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41</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克德河（6公里）</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巴林右旗德丽家庭牧场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85</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42</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西拉沐沦苏木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沙布嘎</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巴林右旗胜利肉牛养殖场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110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43</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独石</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巴林右旗独石肉牛家庭牧场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95</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44</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翁根毛都</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巴林右旗翁根毛都嘎查斯钦达来</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家庭农牧场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87</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45</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查干沐沦苏木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塔本花</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巴林右旗犇羴农牧业专业合作社</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89</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46</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查干沐沦苏木</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宝冷</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巴林右旗玛拉沁家庭牧场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47</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西哈</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巴林右旗呼和哈达家庭牧场</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85</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48</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巴彦琥硕镇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四家村</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赤峰樱桃谷农场有限公司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鸭</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40000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49</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良种场外环</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赤峰市天础农牧业有限公司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羊</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正在建</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2000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50</w:t>
            </w:r>
          </w:p>
        </w:tc>
        <w:tc>
          <w:tcPr>
            <w:tcW w:w="1080"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w:t>
            </w:r>
          </w:p>
        </w:tc>
        <w:tc>
          <w:tcPr>
            <w:tcW w:w="145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大板镇一区</w:t>
            </w:r>
          </w:p>
        </w:tc>
        <w:tc>
          <w:tcPr>
            <w:tcW w:w="3012"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内蒙古源里牧业发展有限公司</w:t>
            </w:r>
          </w:p>
        </w:tc>
        <w:tc>
          <w:tcPr>
            <w:tcW w:w="57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牛</w:t>
            </w:r>
          </w:p>
        </w:tc>
        <w:tc>
          <w:tcPr>
            <w:tcW w:w="111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正在建</w:t>
            </w:r>
          </w:p>
        </w:tc>
        <w:tc>
          <w:tcPr>
            <w:tcW w:w="744"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是</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600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60" w:type="dxa"/>
            <w:left w:w="120" w:type="dxa"/>
            <w:bottom w:w="60" w:type="dxa"/>
            <w:right w:w="120" w:type="dxa"/>
          </w:tblCellMar>
        </w:tblPrEx>
        <w:tc>
          <w:tcPr>
            <w:tcW w:w="9576" w:type="dxa"/>
            <w:gridSpan w:val="7"/>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合计</w:t>
            </w:r>
          </w:p>
        </w:tc>
        <w:tc>
          <w:tcPr>
            <w:tcW w:w="1296" w:type="dxa"/>
            <w:tcBorders>
              <w:top w:val="outset" w:color="auto" w:sz="6" w:space="0"/>
              <w:left w:val="outset" w:color="auto" w:sz="6" w:space="0"/>
              <w:bottom w:val="outset" w:color="auto" w:sz="6" w:space="0"/>
              <w:right w:val="outset" w:color="auto" w:sz="6" w:space="0"/>
            </w:tcBorders>
            <w:shd w:val="clear"/>
            <w:tcMar>
              <w:left w:w="60" w:type="dxa"/>
              <w:right w:w="6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pPr>
            <w:r>
              <w:rPr>
                <w:rFonts w:hint="eastAsia" w:ascii="宋体" w:hAnsi="宋体" w:eastAsia="宋体" w:cs="宋体"/>
                <w:i w:val="0"/>
                <w:iCs w:val="0"/>
                <w:caps w:val="0"/>
                <w:color w:val="000000"/>
                <w:spacing w:val="0"/>
                <w:sz w:val="22"/>
                <w:szCs w:val="22"/>
                <w:bdr w:val="none" w:color="auto" w:sz="0" w:space="0"/>
              </w:rPr>
              <w:t>326928</w:t>
            </w:r>
          </w:p>
        </w:tc>
      </w:tr>
    </w:tbl>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附图</w:t>
      </w:r>
      <w:r>
        <w:rPr>
          <w:rStyle w:val="7"/>
          <w:rFonts w:hint="eastAsia" w:ascii="宋体" w:hAnsi="宋体" w:eastAsia="宋体" w:cs="宋体"/>
          <w:i w:val="0"/>
          <w:iCs w:val="0"/>
          <w:caps w:val="0"/>
          <w:color w:val="000000"/>
          <w:spacing w:val="0"/>
          <w:sz w:val="22"/>
          <w:szCs w:val="22"/>
        </w:rPr>
        <w:t>1行政区划图</w:t>
      </w:r>
    </w:p>
    <w:p>
      <w:pPr>
        <w:pStyle w:val="4"/>
        <w:keepNext w:val="0"/>
        <w:keepLines w:val="0"/>
        <w:widowControl/>
        <w:suppressLineNumbers w:val="0"/>
        <w:spacing w:line="315" w:lineRule="atLeast"/>
        <w:ind w:left="0" w:firstLine="0"/>
        <w:jc w:val="center"/>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drawing>
          <wp:inline distT="0" distB="0" distL="114300" distR="114300">
            <wp:extent cx="5822950" cy="3390265"/>
            <wp:effectExtent l="0" t="0" r="13970" b="8255"/>
            <wp:docPr id="3" name="图片 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6.png"/>
                    <pic:cNvPicPr>
                      <a:picLocks noChangeAspect="1"/>
                    </pic:cNvPicPr>
                  </pic:nvPicPr>
                  <pic:blipFill>
                    <a:blip r:embed="rId7"/>
                    <a:stretch>
                      <a:fillRect/>
                    </a:stretch>
                  </pic:blipFill>
                  <pic:spPr>
                    <a:xfrm>
                      <a:off x="0" y="0"/>
                      <a:ext cx="5822950" cy="3390265"/>
                    </a:xfrm>
                    <a:prstGeom prst="rect">
                      <a:avLst/>
                    </a:prstGeom>
                    <a:noFill/>
                    <a:ln w="9525">
                      <a:noFill/>
                    </a:ln>
                  </pic:spPr>
                </pic:pic>
              </a:graphicData>
            </a:graphic>
          </wp:inline>
        </w:drawing>
      </w:r>
    </w:p>
    <w:p>
      <w:pPr>
        <w:pStyle w:val="4"/>
        <w:keepNext w:val="0"/>
        <w:keepLines w:val="0"/>
        <w:widowControl/>
        <w:suppressLineNumbers w:val="0"/>
        <w:spacing w:line="315" w:lineRule="atLeast"/>
        <w:ind w:left="0" w:firstLine="420"/>
        <w:jc w:val="both"/>
        <w:rPr>
          <w:rFonts w:hint="default" w:ascii="sans-serif" w:hAnsi="sans-serif" w:eastAsia="sans-serif" w:cs="sans-serif"/>
          <w:i w:val="0"/>
          <w:iCs w:val="0"/>
          <w:caps w:val="0"/>
          <w:color w:val="000000"/>
          <w:spacing w:val="0"/>
          <w:sz w:val="27"/>
          <w:szCs w:val="27"/>
        </w:rPr>
      </w:pPr>
    </w:p>
    <w:p>
      <w:pPr>
        <w:pStyle w:val="4"/>
        <w:keepNext w:val="0"/>
        <w:keepLines w:val="0"/>
        <w:widowControl/>
        <w:suppressLineNumbers w:val="0"/>
        <w:spacing w:after="0" w:afterAutospacing="0" w:line="315" w:lineRule="atLeast"/>
        <w:ind w:left="0"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附图</w:t>
      </w:r>
      <w:r>
        <w:rPr>
          <w:rStyle w:val="7"/>
          <w:rFonts w:hint="eastAsia" w:ascii="宋体" w:hAnsi="宋体" w:eastAsia="宋体" w:cs="宋体"/>
          <w:i w:val="0"/>
          <w:iCs w:val="0"/>
          <w:caps w:val="0"/>
          <w:color w:val="000000"/>
          <w:spacing w:val="0"/>
          <w:sz w:val="22"/>
          <w:szCs w:val="22"/>
        </w:rPr>
        <w:t>2水功能区划图</w:t>
      </w:r>
    </w:p>
    <w:p>
      <w:pPr>
        <w:pStyle w:val="4"/>
        <w:keepNext w:val="0"/>
        <w:keepLines w:val="0"/>
        <w:widowControl/>
        <w:suppressLineNumbers w:val="0"/>
        <w:spacing w:line="315" w:lineRule="atLeast"/>
        <w:ind w:left="0" w:firstLine="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drawing>
          <wp:inline distT="0" distB="0" distL="114300" distR="114300">
            <wp:extent cx="5605780" cy="3037840"/>
            <wp:effectExtent l="0" t="0" r="2540" b="10160"/>
            <wp:docPr id="5" name="图片 5" descr="U02023092059643615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020230920596436158824.jpg"/>
                    <pic:cNvPicPr>
                      <a:picLocks noChangeAspect="1"/>
                    </pic:cNvPicPr>
                  </pic:nvPicPr>
                  <pic:blipFill>
                    <a:blip r:embed="rId8"/>
                    <a:stretch>
                      <a:fillRect/>
                    </a:stretch>
                  </pic:blipFill>
                  <pic:spPr>
                    <a:xfrm>
                      <a:off x="0" y="0"/>
                      <a:ext cx="5605780" cy="3037840"/>
                    </a:xfrm>
                    <a:prstGeom prst="rect">
                      <a:avLst/>
                    </a:prstGeom>
                    <a:noFill/>
                    <a:ln w="9525">
                      <a:noFill/>
                    </a:ln>
                  </pic:spPr>
                </pic:pic>
              </a:graphicData>
            </a:graphic>
          </wp:inline>
        </w:drawing>
      </w:r>
    </w:p>
    <w:p>
      <w:pPr>
        <w:pStyle w:val="4"/>
        <w:keepNext w:val="0"/>
        <w:keepLines w:val="0"/>
        <w:widowControl/>
        <w:suppressLineNumbers w:val="0"/>
        <w:spacing w:after="0" w:afterAutospacing="0" w:line="315" w:lineRule="atLeast"/>
        <w:ind w:left="418" w:firstLine="420"/>
        <w:jc w:val="both"/>
        <w:rPr>
          <w:rFonts w:hint="default" w:ascii="sans-serif" w:hAnsi="sans-serif" w:eastAsia="sans-serif" w:cs="sans-serif"/>
          <w:i w:val="0"/>
          <w:iCs w:val="0"/>
          <w:caps w:val="0"/>
          <w:color w:val="000000"/>
          <w:spacing w:val="0"/>
          <w:sz w:val="27"/>
          <w:szCs w:val="27"/>
        </w:rPr>
      </w:pPr>
      <w:r>
        <w:rPr>
          <w:rStyle w:val="7"/>
          <w:rFonts w:hint="eastAsia" w:ascii="宋体" w:hAnsi="宋体" w:eastAsia="宋体" w:cs="宋体"/>
          <w:i w:val="0"/>
          <w:iCs w:val="0"/>
          <w:caps w:val="0"/>
          <w:color w:val="00000A"/>
          <w:spacing w:val="0"/>
          <w:sz w:val="22"/>
          <w:szCs w:val="22"/>
          <w:shd w:val="clear" w:fill="FFFFFF"/>
        </w:rPr>
        <w:t>附图</w:t>
      </w:r>
      <w:r>
        <w:rPr>
          <w:rStyle w:val="7"/>
          <w:rFonts w:hint="eastAsia" w:ascii="宋体" w:hAnsi="宋体" w:eastAsia="宋体" w:cs="宋体"/>
          <w:i w:val="0"/>
          <w:iCs w:val="0"/>
          <w:caps w:val="0"/>
          <w:color w:val="000000"/>
          <w:spacing w:val="0"/>
          <w:sz w:val="22"/>
          <w:szCs w:val="22"/>
        </w:rPr>
        <w:t>3耕地、园地、林地、草地分布图</w:t>
      </w:r>
    </w:p>
    <w:p>
      <w:pPr>
        <w:pStyle w:val="4"/>
        <w:keepNext w:val="0"/>
        <w:keepLines w:val="0"/>
        <w:widowControl/>
        <w:suppressLineNumbers w:val="0"/>
        <w:spacing w:line="315" w:lineRule="atLeast"/>
        <w:ind w:left="0" w:firstLine="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drawing>
          <wp:inline distT="0" distB="0" distL="114300" distR="114300">
            <wp:extent cx="5414010" cy="2981960"/>
            <wp:effectExtent l="0" t="0" r="11430" b="5080"/>
            <wp:docPr id="2" name="图片 6" descr="U020230920596436154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U020230920596436154394.jpg"/>
                    <pic:cNvPicPr>
                      <a:picLocks noChangeAspect="1"/>
                    </pic:cNvPicPr>
                  </pic:nvPicPr>
                  <pic:blipFill>
                    <a:blip r:embed="rId9"/>
                    <a:stretch>
                      <a:fillRect/>
                    </a:stretch>
                  </pic:blipFill>
                  <pic:spPr>
                    <a:xfrm>
                      <a:off x="0" y="0"/>
                      <a:ext cx="5414010" cy="2981960"/>
                    </a:xfrm>
                    <a:prstGeom prst="rect">
                      <a:avLst/>
                    </a:prstGeom>
                    <a:noFill/>
                    <a:ln w="9525">
                      <a:noFill/>
                    </a:ln>
                  </pic:spPr>
                </pic:pic>
              </a:graphicData>
            </a:graphic>
          </wp:inline>
        </w:drawing>
      </w:r>
    </w:p>
    <w:p>
      <w:pPr>
        <w:pStyle w:val="4"/>
        <w:keepNext w:val="0"/>
        <w:keepLines w:val="0"/>
        <w:widowControl/>
        <w:suppressLineNumbers w:val="0"/>
        <w:spacing w:line="315" w:lineRule="atLeast"/>
        <w:ind w:left="0" w:firstLine="0"/>
        <w:jc w:val="both"/>
        <w:rPr>
          <w:rFonts w:hint="default" w:ascii="sans-serif" w:hAnsi="sans-serif" w:eastAsia="sans-serif" w:cs="sans-serif"/>
          <w:i w:val="0"/>
          <w:iCs w:val="0"/>
          <w:caps w:val="0"/>
          <w:color w:val="000000"/>
          <w:spacing w:val="0"/>
          <w:sz w:val="27"/>
          <w:szCs w:val="27"/>
        </w:rPr>
      </w:pPr>
      <w:r>
        <w:rPr>
          <w:rFonts w:hint="default" w:ascii="sans-serif" w:hAnsi="sans-serif" w:eastAsia="sans-serif" w:cs="sans-serif"/>
          <w:i w:val="0"/>
          <w:iCs w:val="0"/>
          <w:caps w:val="0"/>
          <w:color w:val="000000"/>
          <w:spacing w:val="0"/>
          <w:sz w:val="27"/>
          <w:szCs w:val="27"/>
        </w:rPr>
        <w:drawing>
          <wp:inline distT="0" distB="0" distL="114300" distR="114300">
            <wp:extent cx="5391150" cy="3164840"/>
            <wp:effectExtent l="0" t="0" r="3810" b="5080"/>
            <wp:docPr id="6" name="图片 7" descr="U020230920596436156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U020230920596436156228.jpg"/>
                    <pic:cNvPicPr>
                      <a:picLocks noChangeAspect="1"/>
                    </pic:cNvPicPr>
                  </pic:nvPicPr>
                  <pic:blipFill>
                    <a:blip r:embed="rId10"/>
                    <a:stretch>
                      <a:fillRect/>
                    </a:stretch>
                  </pic:blipFill>
                  <pic:spPr>
                    <a:xfrm>
                      <a:off x="0" y="0"/>
                      <a:ext cx="5391150" cy="3164840"/>
                    </a:xfrm>
                    <a:prstGeom prst="rect">
                      <a:avLst/>
                    </a:prstGeom>
                    <a:noFill/>
                    <a:ln w="9525">
                      <a:noFill/>
                    </a:ln>
                  </pic:spPr>
                </pic:pic>
              </a:graphicData>
            </a:graphic>
          </wp:inline>
        </w:drawing>
      </w:r>
    </w:p>
    <w:p>
      <w:pPr>
        <w:pStyle w:val="4"/>
        <w:keepNext w:val="0"/>
        <w:keepLines w:val="0"/>
        <w:widowControl/>
        <w:suppressLineNumbers w:val="0"/>
        <w:spacing w:line="315" w:lineRule="atLeast"/>
        <w:ind w:left="0" w:firstLine="0"/>
        <w:jc w:val="both"/>
      </w:pPr>
      <w:r>
        <w:rPr>
          <w:rFonts w:hint="default" w:ascii="sans-serif" w:hAnsi="sans-serif" w:eastAsia="sans-serif" w:cs="sans-serif"/>
          <w:i w:val="0"/>
          <w:iCs w:val="0"/>
          <w:caps w:val="0"/>
          <w:spacing w:val="0"/>
          <w:sz w:val="27"/>
          <w:szCs w:val="27"/>
        </w:rPr>
        <w:fldChar w:fldCharType="begin"/>
      </w:r>
      <w:r>
        <w:rPr>
          <w:rFonts w:hint="default" w:ascii="sans-serif" w:hAnsi="sans-serif" w:eastAsia="sans-serif" w:cs="sans-serif"/>
          <w:i w:val="0"/>
          <w:iCs w:val="0"/>
          <w:caps w:val="0"/>
          <w:spacing w:val="0"/>
          <w:sz w:val="27"/>
          <w:szCs w:val="27"/>
        </w:rPr>
        <w:instrText xml:space="preserve"> HYPERLINK "http://www.blyq.gov.cn/zwgk/xxgkzl/zfxxgknr/zcjd_8144/202308/t20230810_2098610.html" \o "巴林右旗畜禽养殖污染防治规划 （2023-2025年）政策解读：" \t "_self" </w:instrText>
      </w:r>
      <w:r>
        <w:rPr>
          <w:rFonts w:hint="default" w:ascii="sans-serif" w:hAnsi="sans-serif" w:eastAsia="sans-serif" w:cs="sans-serif"/>
          <w:i w:val="0"/>
          <w:iCs w:val="0"/>
          <w:caps w:val="0"/>
          <w:spacing w:val="0"/>
          <w:sz w:val="27"/>
          <w:szCs w:val="27"/>
        </w:rPr>
        <w:fldChar w:fldCharType="separate"/>
      </w:r>
      <w:r>
        <w:rPr>
          <w:rFonts w:hint="default" w:ascii="sans-serif" w:hAnsi="sans-serif" w:eastAsia="sans-serif" w:cs="sans-serif"/>
          <w:i w:val="0"/>
          <w:iCs w:val="0"/>
          <w:caps w:val="0"/>
          <w:spacing w:val="0"/>
          <w:sz w:val="27"/>
          <w:szCs w:val="27"/>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80B62"/>
    <w:multiLevelType w:val="multilevel"/>
    <w:tmpl w:val="88280B6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EzYTFkMGRiYTAzNzE2NDMxYTI0ZGRlZDZhZTJmOWYifQ=="/>
  </w:docVars>
  <w:rsids>
    <w:rsidRoot w:val="00000000"/>
    <w:rsid w:val="580C2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2023-12-06T02:12:41Z</dcterms:created>
  <dc:creator>Administrator</dc:creator>
  <cp:lastModifiedBy>〆丶Aleckら</cp:lastModifiedBy>
  <dcterms:modified xsi:type="dcterms:W3CDTF">2023-12-06T02:13:43Z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6744F8F11B3A4DEB992C1C4C34FC602A_12</vt:lpwstr>
  </property>
</Properties>
</file>